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E26" w:rsidRDefault="008B3E26" w:rsidP="008B3E26">
      <w:pPr>
        <w:pStyle w:val="a7"/>
        <w:shd w:val="clear" w:color="auto" w:fill="FFFFFF"/>
        <w:spacing w:before="0" w:beforeAutospacing="0" w:after="0" w:afterAutospacing="0"/>
        <w:ind w:firstLine="720"/>
        <w:jc w:val="center"/>
        <w:rPr>
          <w:rFonts w:ascii="Arial" w:hAnsi="Arial" w:cs="Arial"/>
          <w:color w:val="000000"/>
          <w:sz w:val="17"/>
          <w:szCs w:val="17"/>
        </w:rPr>
      </w:pPr>
      <w:proofErr w:type="gramStart"/>
      <w:r>
        <w:rPr>
          <w:rFonts w:ascii="Arial" w:hAnsi="Arial" w:cs="Arial"/>
          <w:color w:val="000000"/>
          <w:sz w:val="17"/>
          <w:szCs w:val="17"/>
        </w:rPr>
        <w:t>Р</w:t>
      </w:r>
      <w:proofErr w:type="gramEnd"/>
      <w:r>
        <w:rPr>
          <w:rFonts w:ascii="Arial" w:hAnsi="Arial" w:cs="Arial"/>
          <w:color w:val="000000"/>
          <w:sz w:val="17"/>
          <w:szCs w:val="17"/>
        </w:rPr>
        <w:t xml:space="preserve"> Е Ш Е Н И Е</w:t>
      </w:r>
    </w:p>
    <w:p w:rsidR="008B3E26" w:rsidRDefault="008B3E26" w:rsidP="008B3E26">
      <w:pPr>
        <w:pStyle w:val="a7"/>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ИМЕНЕМ РОССИЙСКОЙ ФЕДЕРАЦИИ</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12 ноября 2019 года                             город Мурманск</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Мурманский гарнизонный военный суд под председательством судьи Лукина А.П., при секретаре </w:t>
      </w:r>
      <w:r>
        <w:rPr>
          <w:rStyle w:val="fio24"/>
          <w:rFonts w:ascii="Arial" w:hAnsi="Arial" w:cs="Arial"/>
          <w:color w:val="000000"/>
          <w:sz w:val="17"/>
          <w:szCs w:val="17"/>
        </w:rPr>
        <w:t>ДНС</w:t>
      </w:r>
      <w:r>
        <w:rPr>
          <w:rFonts w:ascii="Arial" w:hAnsi="Arial" w:cs="Arial"/>
          <w:color w:val="000000"/>
          <w:sz w:val="17"/>
          <w:szCs w:val="17"/>
        </w:rPr>
        <w:t>, с участием представителя административного истца адвоката Стаховича Н.А., представителя административных соответчиков от </w:t>
      </w:r>
      <w:r>
        <w:rPr>
          <w:rStyle w:val="others1"/>
          <w:rFonts w:ascii="Arial" w:hAnsi="Arial" w:cs="Arial"/>
          <w:color w:val="000000"/>
          <w:sz w:val="17"/>
          <w:szCs w:val="17"/>
        </w:rPr>
        <w:t>*****</w:t>
      </w:r>
      <w:r>
        <w:rPr>
          <w:rFonts w:ascii="Arial" w:hAnsi="Arial" w:cs="Arial"/>
          <w:color w:val="000000"/>
          <w:sz w:val="17"/>
          <w:szCs w:val="17"/>
        </w:rPr>
        <w:t>, начальника </w:t>
      </w:r>
      <w:r>
        <w:rPr>
          <w:rStyle w:val="others1"/>
          <w:rFonts w:ascii="Arial" w:hAnsi="Arial" w:cs="Arial"/>
          <w:color w:val="000000"/>
          <w:sz w:val="17"/>
          <w:szCs w:val="17"/>
        </w:rPr>
        <w:t>*****</w:t>
      </w:r>
      <w:r>
        <w:rPr>
          <w:rFonts w:ascii="Arial" w:hAnsi="Arial" w:cs="Arial"/>
          <w:color w:val="000000"/>
          <w:sz w:val="17"/>
          <w:szCs w:val="17"/>
        </w:rPr>
        <w:t> </w:t>
      </w:r>
      <w:r>
        <w:rPr>
          <w:rStyle w:val="others3"/>
          <w:rFonts w:ascii="Arial" w:hAnsi="Arial" w:cs="Arial"/>
          <w:color w:val="000000"/>
          <w:sz w:val="17"/>
          <w:szCs w:val="17"/>
        </w:rPr>
        <w:t>ЗВАНИЕ</w:t>
      </w:r>
      <w:r>
        <w:rPr>
          <w:rFonts w:ascii="Arial" w:hAnsi="Arial" w:cs="Arial"/>
          <w:color w:val="000000"/>
          <w:sz w:val="17"/>
          <w:szCs w:val="17"/>
        </w:rPr>
        <w:t> </w:t>
      </w:r>
      <w:r>
        <w:rPr>
          <w:rStyle w:val="fio25"/>
          <w:rFonts w:ascii="Arial" w:hAnsi="Arial" w:cs="Arial"/>
          <w:color w:val="000000"/>
          <w:sz w:val="17"/>
          <w:szCs w:val="17"/>
        </w:rPr>
        <w:t>КАВ</w:t>
      </w:r>
      <w:r>
        <w:rPr>
          <w:rFonts w:ascii="Arial" w:hAnsi="Arial" w:cs="Arial"/>
          <w:color w:val="000000"/>
          <w:sz w:val="17"/>
          <w:szCs w:val="17"/>
        </w:rPr>
        <w:t>, в открытом судебном заседании в помещении суда рассмотрел административное дело по административному иску </w:t>
      </w:r>
      <w:r>
        <w:rPr>
          <w:rStyle w:val="others3"/>
          <w:rFonts w:ascii="Arial" w:hAnsi="Arial" w:cs="Arial"/>
          <w:color w:val="000000"/>
          <w:sz w:val="17"/>
          <w:szCs w:val="17"/>
        </w:rPr>
        <w:t>ЗВАНИЕ</w:t>
      </w:r>
      <w:r>
        <w:rPr>
          <w:rFonts w:ascii="Arial" w:hAnsi="Arial" w:cs="Arial"/>
          <w:color w:val="000000"/>
          <w:sz w:val="17"/>
          <w:szCs w:val="17"/>
        </w:rPr>
        <w:t> </w:t>
      </w:r>
      <w:proofErr w:type="spellStart"/>
      <w:r>
        <w:rPr>
          <w:rFonts w:ascii="Arial" w:hAnsi="Arial" w:cs="Arial"/>
          <w:color w:val="000000"/>
          <w:sz w:val="17"/>
          <w:szCs w:val="17"/>
        </w:rPr>
        <w:t>Ивко</w:t>
      </w:r>
      <w:proofErr w:type="spellEnd"/>
      <w:r>
        <w:rPr>
          <w:rFonts w:ascii="Arial" w:hAnsi="Arial" w:cs="Arial"/>
          <w:color w:val="000000"/>
          <w:sz w:val="17"/>
          <w:szCs w:val="17"/>
        </w:rPr>
        <w:t> </w:t>
      </w:r>
      <w:r>
        <w:rPr>
          <w:rStyle w:val="fio26"/>
          <w:rFonts w:ascii="Arial" w:hAnsi="Arial" w:cs="Arial"/>
          <w:color w:val="000000"/>
          <w:sz w:val="17"/>
          <w:szCs w:val="17"/>
        </w:rPr>
        <w:t>ЕО</w:t>
      </w:r>
      <w:r>
        <w:rPr>
          <w:rFonts w:ascii="Arial" w:hAnsi="Arial" w:cs="Arial"/>
          <w:color w:val="000000"/>
          <w:sz w:val="17"/>
          <w:szCs w:val="17"/>
        </w:rPr>
        <w:t xml:space="preserve"> с требованием о признании незаконным </w:t>
      </w:r>
      <w:proofErr w:type="gramStart"/>
      <w:r>
        <w:rPr>
          <w:rFonts w:ascii="Arial" w:hAnsi="Arial" w:cs="Arial"/>
          <w:color w:val="000000"/>
          <w:sz w:val="17"/>
          <w:szCs w:val="17"/>
        </w:rPr>
        <w:t>решение</w:t>
      </w:r>
      <w:proofErr w:type="gramEnd"/>
      <w:r>
        <w:rPr>
          <w:rFonts w:ascii="Arial" w:hAnsi="Arial" w:cs="Arial"/>
          <w:color w:val="000000"/>
          <w:sz w:val="17"/>
          <w:szCs w:val="17"/>
        </w:rPr>
        <w:t> </w:t>
      </w:r>
      <w:r>
        <w:rPr>
          <w:rStyle w:val="others1"/>
          <w:rFonts w:ascii="Arial" w:hAnsi="Arial" w:cs="Arial"/>
          <w:color w:val="000000"/>
          <w:sz w:val="17"/>
          <w:szCs w:val="17"/>
        </w:rPr>
        <w:t>*****</w:t>
      </w:r>
      <w:r>
        <w:rPr>
          <w:rFonts w:ascii="Arial" w:hAnsi="Arial" w:cs="Arial"/>
          <w:color w:val="000000"/>
          <w:sz w:val="17"/>
          <w:szCs w:val="17"/>
        </w:rPr>
        <w:t> об отказе в принятии его и членов семьи на учёт нуждающихся в жилом помещении, действий начальника </w:t>
      </w:r>
      <w:r>
        <w:rPr>
          <w:rStyle w:val="others1"/>
          <w:rFonts w:ascii="Arial" w:hAnsi="Arial" w:cs="Arial"/>
          <w:color w:val="000000"/>
          <w:sz w:val="17"/>
          <w:szCs w:val="17"/>
        </w:rPr>
        <w:t>*****</w:t>
      </w:r>
      <w:r>
        <w:rPr>
          <w:rFonts w:ascii="Arial" w:hAnsi="Arial" w:cs="Arial"/>
          <w:color w:val="000000"/>
          <w:sz w:val="17"/>
          <w:szCs w:val="17"/>
        </w:rPr>
        <w:t> по утверждению этого решения, с возложением на соответчиков обязанности свои решения отменить и повторно рассмотреть вопрос о принятии истца и членов его семьи (общим количеством три человека) на жилищный учёт,</w:t>
      </w:r>
    </w:p>
    <w:p w:rsidR="008B3E26" w:rsidRDefault="008B3E26" w:rsidP="008B3E26">
      <w:pPr>
        <w:pStyle w:val="a7"/>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 С Т А Н О В И Л:</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Административный истец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в поданном в суд административном исковом заявлении, его представитель Стахович Н.А. в судебном заседании, просят признать незаконными решение </w:t>
      </w:r>
      <w:r>
        <w:rPr>
          <w:rStyle w:val="others1"/>
          <w:rFonts w:ascii="Arial" w:hAnsi="Arial" w:cs="Arial"/>
          <w:color w:val="000000"/>
          <w:sz w:val="17"/>
          <w:szCs w:val="17"/>
        </w:rPr>
        <w:t>*****</w:t>
      </w:r>
      <w:r>
        <w:rPr>
          <w:rFonts w:ascii="Arial" w:hAnsi="Arial" w:cs="Arial"/>
          <w:color w:val="000000"/>
          <w:sz w:val="17"/>
          <w:szCs w:val="17"/>
        </w:rPr>
        <w:t> от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(протокол № </w:t>
      </w:r>
      <w:r>
        <w:rPr>
          <w:rStyle w:val="nomer2"/>
          <w:rFonts w:ascii="Arial" w:hAnsi="Arial" w:cs="Arial"/>
          <w:color w:val="000000"/>
          <w:sz w:val="17"/>
          <w:szCs w:val="17"/>
        </w:rPr>
        <w:t>*****</w:t>
      </w:r>
      <w:r>
        <w:rPr>
          <w:rFonts w:ascii="Arial" w:hAnsi="Arial" w:cs="Arial"/>
          <w:color w:val="000000"/>
          <w:sz w:val="17"/>
          <w:szCs w:val="17"/>
        </w:rPr>
        <w:t>) об отказе в принятии истца и членов его семьи на учёт нуждающихся в жилом помещении по избранному месту жительства в </w:t>
      </w:r>
      <w:r>
        <w:rPr>
          <w:rStyle w:val="address2"/>
          <w:rFonts w:ascii="Arial" w:hAnsi="Arial" w:cs="Arial"/>
          <w:color w:val="000000"/>
          <w:sz w:val="17"/>
          <w:szCs w:val="17"/>
        </w:rPr>
        <w:t>&lt;адрес&gt;</w:t>
      </w:r>
      <w:r>
        <w:rPr>
          <w:rFonts w:ascii="Arial" w:hAnsi="Arial" w:cs="Arial"/>
          <w:color w:val="000000"/>
          <w:sz w:val="17"/>
          <w:szCs w:val="17"/>
        </w:rPr>
        <w:t> с формой обеспечения жилищная субсидия, и действия начальника </w:t>
      </w:r>
      <w:r>
        <w:rPr>
          <w:rStyle w:val="others1"/>
          <w:rFonts w:ascii="Arial" w:hAnsi="Arial" w:cs="Arial"/>
          <w:color w:val="000000"/>
          <w:sz w:val="17"/>
          <w:szCs w:val="17"/>
        </w:rPr>
        <w:t>*****</w:t>
      </w:r>
      <w:r>
        <w:rPr>
          <w:rFonts w:ascii="Arial" w:hAnsi="Arial" w:cs="Arial"/>
          <w:color w:val="000000"/>
          <w:sz w:val="17"/>
          <w:szCs w:val="17"/>
        </w:rPr>
        <w:t> связанные с его утверждением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с возложением на административных соответчиков обязанности свои решения отменить и повторно рассмотреть вопрос о принятии истца и членов его семьи (общим количеством три человека) на учёт нуждающихся в получении жилых помещений по избранному постоянному месту жительства, с формой обеспечения жилищная субсидия. В обоснование заявленных требований истец указал, что первый контракт на прохождение военной службы он заключил после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продолжительность его военной службы в календарном исчислении более 20 лет, с </w:t>
      </w:r>
      <w:r>
        <w:rPr>
          <w:rStyle w:val="data2"/>
          <w:rFonts w:ascii="Arial" w:hAnsi="Arial" w:cs="Arial"/>
          <w:color w:val="000000"/>
          <w:sz w:val="17"/>
          <w:szCs w:val="17"/>
        </w:rPr>
        <w:t>ДД.ММ.ГГГГ</w:t>
      </w:r>
      <w:r>
        <w:rPr>
          <w:rFonts w:ascii="Arial" w:hAnsi="Arial" w:cs="Arial"/>
          <w:color w:val="000000"/>
          <w:sz w:val="17"/>
          <w:szCs w:val="17"/>
        </w:rPr>
        <w:t> состоит в браке с гражданской </w:t>
      </w:r>
      <w:r>
        <w:rPr>
          <w:rStyle w:val="fio27"/>
          <w:rFonts w:ascii="Arial" w:hAnsi="Arial" w:cs="Arial"/>
          <w:color w:val="000000"/>
          <w:sz w:val="17"/>
          <w:szCs w:val="17"/>
        </w:rPr>
        <w:t>ИЛА</w:t>
      </w:r>
      <w:r>
        <w:rPr>
          <w:rFonts w:ascii="Arial" w:hAnsi="Arial" w:cs="Arial"/>
          <w:color w:val="000000"/>
          <w:sz w:val="17"/>
          <w:szCs w:val="17"/>
        </w:rPr>
        <w:t>, имеет дочь </w:t>
      </w:r>
      <w:r>
        <w:rPr>
          <w:rStyle w:val="data2"/>
          <w:rFonts w:ascii="Arial" w:hAnsi="Arial" w:cs="Arial"/>
          <w:color w:val="000000"/>
          <w:sz w:val="17"/>
          <w:szCs w:val="17"/>
        </w:rPr>
        <w:t>ДД.ММ.ГГГГ</w:t>
      </w:r>
      <w:r>
        <w:rPr>
          <w:rFonts w:ascii="Arial" w:hAnsi="Arial" w:cs="Arial"/>
          <w:color w:val="000000"/>
          <w:sz w:val="17"/>
          <w:szCs w:val="17"/>
        </w:rPr>
        <w:t>. За период службы жилым помещением он не обеспечивался, зарегистрирован по месту службы (</w:t>
      </w:r>
      <w:r>
        <w:rPr>
          <w:rStyle w:val="address2"/>
          <w:rFonts w:ascii="Arial" w:hAnsi="Arial" w:cs="Arial"/>
          <w:color w:val="000000"/>
          <w:sz w:val="17"/>
          <w:szCs w:val="17"/>
        </w:rPr>
        <w:t>&lt;адрес&gt;</w:t>
      </w:r>
      <w:r>
        <w:rPr>
          <w:rFonts w:ascii="Arial" w:hAnsi="Arial" w:cs="Arial"/>
          <w:color w:val="000000"/>
          <w:sz w:val="17"/>
          <w:szCs w:val="17"/>
        </w:rPr>
        <w:t>). Его супруга имеет постоянную регистрацию по адресу </w:t>
      </w:r>
      <w:r>
        <w:rPr>
          <w:rStyle w:val="address2"/>
          <w:rFonts w:ascii="Arial" w:hAnsi="Arial" w:cs="Arial"/>
          <w:color w:val="000000"/>
          <w:sz w:val="17"/>
          <w:szCs w:val="17"/>
        </w:rPr>
        <w:t>&lt;адрес&gt;</w:t>
      </w:r>
      <w:r>
        <w:rPr>
          <w:rFonts w:ascii="Arial" w:hAnsi="Arial" w:cs="Arial"/>
          <w:color w:val="000000"/>
          <w:sz w:val="17"/>
          <w:szCs w:val="17"/>
        </w:rPr>
        <w:t>. С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по настоящее время он безвозмездно пользуется квартирой </w:t>
      </w:r>
      <w:r>
        <w:rPr>
          <w:rStyle w:val="address2"/>
          <w:rFonts w:ascii="Arial" w:hAnsi="Arial" w:cs="Arial"/>
          <w:color w:val="000000"/>
          <w:sz w:val="17"/>
          <w:szCs w:val="17"/>
        </w:rPr>
        <w:t>&lt;адрес&gt;</w:t>
      </w:r>
      <w:r>
        <w:rPr>
          <w:rFonts w:ascii="Arial" w:hAnsi="Arial" w:cs="Arial"/>
          <w:color w:val="000000"/>
          <w:sz w:val="17"/>
          <w:szCs w:val="17"/>
        </w:rPr>
        <w:t>, в которой по месту пребывания с </w:t>
      </w:r>
      <w:r>
        <w:rPr>
          <w:rStyle w:val="data2"/>
          <w:rFonts w:ascii="Arial" w:hAnsi="Arial" w:cs="Arial"/>
          <w:color w:val="000000"/>
          <w:sz w:val="17"/>
          <w:szCs w:val="17"/>
        </w:rPr>
        <w:t>ДД.ММ.ГГГГ</w:t>
      </w:r>
      <w:r>
        <w:rPr>
          <w:rFonts w:ascii="Arial" w:hAnsi="Arial" w:cs="Arial"/>
          <w:color w:val="000000"/>
          <w:sz w:val="17"/>
          <w:szCs w:val="17"/>
        </w:rPr>
        <w:t> зарегистрированы его супруга и дочь.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он обратился в жилищную комиссию с заявлением о признании его и членов семьи (супруги, дочери и сына) нуждающимся в жилом помещении в избранном месте жительства в </w:t>
      </w:r>
      <w:r>
        <w:rPr>
          <w:rStyle w:val="address2"/>
          <w:rFonts w:ascii="Arial" w:hAnsi="Arial" w:cs="Arial"/>
          <w:color w:val="000000"/>
          <w:sz w:val="17"/>
          <w:szCs w:val="17"/>
        </w:rPr>
        <w:t>&lt;адрес&gt;</w:t>
      </w:r>
      <w:r>
        <w:rPr>
          <w:rFonts w:ascii="Arial" w:hAnsi="Arial" w:cs="Arial"/>
          <w:color w:val="000000"/>
          <w:sz w:val="17"/>
          <w:szCs w:val="17"/>
        </w:rPr>
        <w:t> с формой обеспечения жилищная субсидия.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решением жилищной комиссии в принятии его и членов семьи на жилищный учёт отказано на основании пункта 2 части 1 статьи 54 ЖК РФ как лицу представившему документы, которые не подтверждают его право состоять на учёте в качестве нуждающихся в жилых помещениях.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это решение утвердил начальник </w:t>
      </w:r>
      <w:r>
        <w:rPr>
          <w:rStyle w:val="others1"/>
          <w:rFonts w:ascii="Arial" w:hAnsi="Arial" w:cs="Arial"/>
          <w:color w:val="000000"/>
          <w:sz w:val="17"/>
          <w:szCs w:val="17"/>
        </w:rPr>
        <w:t>*****</w:t>
      </w:r>
      <w:r>
        <w:rPr>
          <w:rFonts w:ascii="Arial" w:hAnsi="Arial" w:cs="Arial"/>
          <w:color w:val="000000"/>
          <w:sz w:val="17"/>
          <w:szCs w:val="17"/>
        </w:rPr>
        <w:t>. Основанием к отказу в принятии на жилищный учёт послужило то, что его супруга является членом семьи собственника жилого помещения (квартиры в </w:t>
      </w:r>
      <w:r>
        <w:rPr>
          <w:rStyle w:val="address2"/>
          <w:rFonts w:ascii="Arial" w:hAnsi="Arial" w:cs="Arial"/>
          <w:color w:val="000000"/>
          <w:sz w:val="17"/>
          <w:szCs w:val="17"/>
        </w:rPr>
        <w:t>&lt;адрес&gt;</w:t>
      </w:r>
      <w:r>
        <w:rPr>
          <w:rFonts w:ascii="Arial" w:hAnsi="Arial" w:cs="Arial"/>
          <w:color w:val="000000"/>
          <w:sz w:val="17"/>
          <w:szCs w:val="17"/>
        </w:rPr>
        <w:t xml:space="preserve">) полученной с учётом её от государства, от участия в приватизации которой она отказалась, сохранив право бессрочного пользования этим жильём. По мнению членов жилищной комиссии уровень обеспеченности его супруги жилым помещением составил 30,65 </w:t>
      </w:r>
      <w:proofErr w:type="spellStart"/>
      <w:r>
        <w:rPr>
          <w:rFonts w:ascii="Arial" w:hAnsi="Arial" w:cs="Arial"/>
          <w:color w:val="000000"/>
          <w:sz w:val="17"/>
          <w:szCs w:val="17"/>
        </w:rPr>
        <w:t>кв</w:t>
      </w:r>
      <w:proofErr w:type="gramStart"/>
      <w:r>
        <w:rPr>
          <w:rFonts w:ascii="Arial" w:hAnsi="Arial" w:cs="Arial"/>
          <w:color w:val="000000"/>
          <w:sz w:val="17"/>
          <w:szCs w:val="17"/>
        </w:rPr>
        <w:t>.м</w:t>
      </w:r>
      <w:proofErr w:type="spellEnd"/>
      <w:proofErr w:type="gramEnd"/>
      <w:r>
        <w:rPr>
          <w:rFonts w:ascii="Arial" w:hAnsi="Arial" w:cs="Arial"/>
          <w:color w:val="000000"/>
          <w:sz w:val="17"/>
          <w:szCs w:val="17"/>
        </w:rPr>
        <w:t xml:space="preserve">, из расчёта которой обеспеченность каждого члена его семьи жилой площадью рассчитана по 10,22 </w:t>
      </w:r>
      <w:proofErr w:type="spellStart"/>
      <w:r>
        <w:rPr>
          <w:rFonts w:ascii="Arial" w:hAnsi="Arial" w:cs="Arial"/>
          <w:color w:val="000000"/>
          <w:sz w:val="17"/>
          <w:szCs w:val="17"/>
        </w:rPr>
        <w:t>кв.м</w:t>
      </w:r>
      <w:proofErr w:type="spellEnd"/>
      <w:r>
        <w:rPr>
          <w:rFonts w:ascii="Arial" w:hAnsi="Arial" w:cs="Arial"/>
          <w:color w:val="000000"/>
          <w:sz w:val="17"/>
          <w:szCs w:val="17"/>
        </w:rPr>
        <w:t>., что превышает учётную норму установленную Законом </w:t>
      </w:r>
      <w:r>
        <w:rPr>
          <w:rStyle w:val="address2"/>
          <w:rFonts w:ascii="Arial" w:hAnsi="Arial" w:cs="Arial"/>
          <w:color w:val="000000"/>
          <w:sz w:val="17"/>
          <w:szCs w:val="17"/>
        </w:rPr>
        <w:t>&lt;адрес&gt;</w:t>
      </w:r>
      <w:r>
        <w:rPr>
          <w:rFonts w:ascii="Arial" w:hAnsi="Arial" w:cs="Arial"/>
          <w:color w:val="000000"/>
          <w:sz w:val="17"/>
          <w:szCs w:val="17"/>
        </w:rPr>
        <w:t> от 19 июля 2005 года № 407-65 в 9 квадратных метров общей площади жилого помещения. С этим решением он не согласен, поскольку его жена с собственником квартиры (с матерью) не проживает, обеспечивалась этой квартирой в малолетнем возрасте, когда не обладала дееспособностью и не имела возможности повлиять на действия родителей. Полагает, что не может быть поставлен ей в вину и расценен как намеренное ухудшение жилищных условий и отказ от участия в приватизации, поскольку такое участие является правом, а не обязанностью гражданина. Считает, что поскольку на момент приватизации в квартире было зарегистрировано и проживало четверо граждан (его супруга, её мать, отец и брат), которые также сохранили право пользования этим жилым помещением, то обеспеченность </w:t>
      </w:r>
      <w:r>
        <w:rPr>
          <w:rStyle w:val="fio27"/>
          <w:rFonts w:ascii="Arial" w:hAnsi="Arial" w:cs="Arial"/>
          <w:color w:val="000000"/>
          <w:sz w:val="17"/>
          <w:szCs w:val="17"/>
        </w:rPr>
        <w:t>ИЛА</w:t>
      </w:r>
      <w:r>
        <w:rPr>
          <w:rFonts w:ascii="Arial" w:hAnsi="Arial" w:cs="Arial"/>
          <w:color w:val="000000"/>
          <w:sz w:val="17"/>
          <w:szCs w:val="17"/>
        </w:rPr>
        <w:t xml:space="preserve"> в ней составляет 15,33 </w:t>
      </w:r>
      <w:proofErr w:type="spellStart"/>
      <w:r>
        <w:rPr>
          <w:rFonts w:ascii="Arial" w:hAnsi="Arial" w:cs="Arial"/>
          <w:color w:val="000000"/>
          <w:sz w:val="17"/>
          <w:szCs w:val="17"/>
        </w:rPr>
        <w:t>кв.м</w:t>
      </w:r>
      <w:proofErr w:type="spellEnd"/>
      <w:r>
        <w:rPr>
          <w:rFonts w:ascii="Arial" w:hAnsi="Arial" w:cs="Arial"/>
          <w:color w:val="000000"/>
          <w:sz w:val="17"/>
          <w:szCs w:val="17"/>
        </w:rPr>
        <w:t xml:space="preserve">., а рассчитанный уровень обеспеченности каждого члена семьи истца по 5,11 </w:t>
      </w:r>
      <w:proofErr w:type="spellStart"/>
      <w:r>
        <w:rPr>
          <w:rFonts w:ascii="Arial" w:hAnsi="Arial" w:cs="Arial"/>
          <w:color w:val="000000"/>
          <w:sz w:val="17"/>
          <w:szCs w:val="17"/>
        </w:rPr>
        <w:t>кв</w:t>
      </w:r>
      <w:proofErr w:type="gramStart"/>
      <w:r>
        <w:rPr>
          <w:rFonts w:ascii="Arial" w:hAnsi="Arial" w:cs="Arial"/>
          <w:color w:val="000000"/>
          <w:sz w:val="17"/>
          <w:szCs w:val="17"/>
        </w:rPr>
        <w:t>.м</w:t>
      </w:r>
      <w:proofErr w:type="spellEnd"/>
      <w:proofErr w:type="gramEnd"/>
      <w:r>
        <w:rPr>
          <w:rFonts w:ascii="Arial" w:hAnsi="Arial" w:cs="Arial"/>
          <w:color w:val="000000"/>
          <w:sz w:val="17"/>
          <w:szCs w:val="17"/>
        </w:rPr>
        <w:t>, что меньше учётной нормы установленной для </w:t>
      </w:r>
      <w:r>
        <w:rPr>
          <w:rStyle w:val="address2"/>
          <w:rFonts w:ascii="Arial" w:hAnsi="Arial" w:cs="Arial"/>
          <w:color w:val="000000"/>
          <w:sz w:val="17"/>
          <w:szCs w:val="17"/>
        </w:rPr>
        <w:t>&lt;адрес&gt;</w:t>
      </w:r>
      <w:r>
        <w:rPr>
          <w:rFonts w:ascii="Arial" w:hAnsi="Arial" w:cs="Arial"/>
          <w:color w:val="000000"/>
          <w:sz w:val="17"/>
          <w:szCs w:val="17"/>
        </w:rPr>
        <w:t>, в связи с чем, он подлежит принятию на жилищный учёт. Поскольку, по мнению соответчиков, в приватизированной в </w:t>
      </w:r>
      <w:r>
        <w:rPr>
          <w:rStyle w:val="address2"/>
          <w:rFonts w:ascii="Arial" w:hAnsi="Arial" w:cs="Arial"/>
          <w:color w:val="000000"/>
          <w:sz w:val="17"/>
          <w:szCs w:val="17"/>
        </w:rPr>
        <w:t>&lt;адрес&gt;</w:t>
      </w:r>
      <w:r>
        <w:rPr>
          <w:rFonts w:ascii="Arial" w:hAnsi="Arial" w:cs="Arial"/>
          <w:color w:val="000000"/>
          <w:sz w:val="17"/>
          <w:szCs w:val="17"/>
        </w:rPr>
        <w:t xml:space="preserve"> квартире может проживать две семьи (его супруга со своей семьей и её мать), то при разрешении вопроса о принятии на жилищный учёт подлежала применению учётная норма, установленная для проживающих в коммунальных квартирах в 15 </w:t>
      </w:r>
      <w:proofErr w:type="spellStart"/>
      <w:r>
        <w:rPr>
          <w:rFonts w:ascii="Arial" w:hAnsi="Arial" w:cs="Arial"/>
          <w:color w:val="000000"/>
          <w:sz w:val="17"/>
          <w:szCs w:val="17"/>
        </w:rPr>
        <w:t>кв.м</w:t>
      </w:r>
      <w:proofErr w:type="spellEnd"/>
      <w:r>
        <w:rPr>
          <w:rFonts w:ascii="Arial" w:hAnsi="Arial" w:cs="Arial"/>
          <w:color w:val="000000"/>
          <w:sz w:val="17"/>
          <w:szCs w:val="17"/>
        </w:rPr>
        <w:t>. общей площади жилого помещения на одного человека установленная Законом </w:t>
      </w:r>
      <w:r>
        <w:rPr>
          <w:rStyle w:val="address2"/>
          <w:rFonts w:ascii="Arial" w:hAnsi="Arial" w:cs="Arial"/>
          <w:color w:val="000000"/>
          <w:sz w:val="17"/>
          <w:szCs w:val="17"/>
        </w:rPr>
        <w:t>&lt;адрес&gt;</w:t>
      </w:r>
      <w:r>
        <w:rPr>
          <w:rFonts w:ascii="Arial" w:hAnsi="Arial" w:cs="Arial"/>
          <w:color w:val="000000"/>
          <w:sz w:val="17"/>
          <w:szCs w:val="17"/>
        </w:rPr>
        <w:t xml:space="preserve">, </w:t>
      </w:r>
      <w:proofErr w:type="gramStart"/>
      <w:r>
        <w:rPr>
          <w:rFonts w:ascii="Arial" w:hAnsi="Arial" w:cs="Arial"/>
          <w:color w:val="000000"/>
          <w:sz w:val="17"/>
          <w:szCs w:val="17"/>
        </w:rPr>
        <w:t>с</w:t>
      </w:r>
      <w:proofErr w:type="gramEnd"/>
      <w:r>
        <w:rPr>
          <w:rFonts w:ascii="Arial" w:hAnsi="Arial" w:cs="Arial"/>
          <w:color w:val="000000"/>
          <w:sz w:val="17"/>
          <w:szCs w:val="17"/>
        </w:rPr>
        <w:t xml:space="preserve"> связи с которой, он и члены его семьи подлежат принятию на жилищный учёт.</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Административный истец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будучи надлежащим </w:t>
      </w:r>
      <w:proofErr w:type="gramStart"/>
      <w:r>
        <w:rPr>
          <w:rFonts w:ascii="Arial" w:hAnsi="Arial" w:cs="Arial"/>
          <w:color w:val="000000"/>
          <w:sz w:val="17"/>
          <w:szCs w:val="17"/>
        </w:rPr>
        <w:t>образом</w:t>
      </w:r>
      <w:proofErr w:type="gramEnd"/>
      <w:r>
        <w:rPr>
          <w:rFonts w:ascii="Arial" w:hAnsi="Arial" w:cs="Arial"/>
          <w:color w:val="000000"/>
          <w:sz w:val="17"/>
          <w:szCs w:val="17"/>
        </w:rPr>
        <w:t xml:space="preserve"> извещён о дате, месте и времени судебного заседания, в суд не прибыл. Через представителя Стаховича Н.А. ходатайствовал о рассмотрении административного иска по существу без его участия. На удовлетворении заявленных требованиях настаивал.</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Представитель административных соответчиков от </w:t>
      </w:r>
      <w:r>
        <w:rPr>
          <w:rStyle w:val="others1"/>
          <w:rFonts w:ascii="Arial" w:hAnsi="Arial" w:cs="Arial"/>
          <w:color w:val="000000"/>
          <w:sz w:val="17"/>
          <w:szCs w:val="17"/>
        </w:rPr>
        <w:t>*****</w:t>
      </w:r>
      <w:r>
        <w:rPr>
          <w:rFonts w:ascii="Arial" w:hAnsi="Arial" w:cs="Arial"/>
          <w:color w:val="000000"/>
          <w:sz w:val="17"/>
          <w:szCs w:val="17"/>
        </w:rPr>
        <w:t>, начальника </w:t>
      </w:r>
      <w:r>
        <w:rPr>
          <w:rStyle w:val="others1"/>
          <w:rFonts w:ascii="Arial" w:hAnsi="Arial" w:cs="Arial"/>
          <w:color w:val="000000"/>
          <w:sz w:val="17"/>
          <w:szCs w:val="17"/>
        </w:rPr>
        <w:t>*****</w:t>
      </w:r>
      <w:r>
        <w:rPr>
          <w:rFonts w:ascii="Arial" w:hAnsi="Arial" w:cs="Arial"/>
          <w:color w:val="000000"/>
          <w:sz w:val="17"/>
          <w:szCs w:val="17"/>
        </w:rPr>
        <w:t> </w:t>
      </w:r>
      <w:r>
        <w:rPr>
          <w:rStyle w:val="fio25"/>
          <w:rFonts w:ascii="Arial" w:hAnsi="Arial" w:cs="Arial"/>
          <w:color w:val="000000"/>
          <w:sz w:val="17"/>
          <w:szCs w:val="17"/>
        </w:rPr>
        <w:t>КАВ</w:t>
      </w:r>
      <w:r>
        <w:rPr>
          <w:rFonts w:ascii="Arial" w:hAnsi="Arial" w:cs="Arial"/>
          <w:color w:val="000000"/>
          <w:sz w:val="17"/>
          <w:szCs w:val="17"/>
        </w:rPr>
        <w:t> требования административного истца и его представителя не признал. Просил в их удовлетворении отказать. В обоснование занятой позиции он указал, что в заявлении от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истец просил признать его нуждающимся в жилом помещении по избранному месту жительства </w:t>
      </w:r>
      <w:r>
        <w:rPr>
          <w:rStyle w:val="address2"/>
          <w:rFonts w:ascii="Arial" w:hAnsi="Arial" w:cs="Arial"/>
          <w:color w:val="000000"/>
          <w:sz w:val="17"/>
          <w:szCs w:val="17"/>
        </w:rPr>
        <w:t>&lt;адрес&gt;</w:t>
      </w:r>
      <w:r>
        <w:rPr>
          <w:rFonts w:ascii="Arial" w:hAnsi="Arial" w:cs="Arial"/>
          <w:color w:val="000000"/>
          <w:sz w:val="17"/>
          <w:szCs w:val="17"/>
        </w:rPr>
        <w:t> составом семьи четыре человека (истец, его супруга </w:t>
      </w:r>
      <w:r>
        <w:rPr>
          <w:rStyle w:val="fio27"/>
          <w:rFonts w:ascii="Arial" w:hAnsi="Arial" w:cs="Arial"/>
          <w:color w:val="000000"/>
          <w:sz w:val="17"/>
          <w:szCs w:val="17"/>
        </w:rPr>
        <w:t>ИЛА</w:t>
      </w:r>
      <w:r>
        <w:rPr>
          <w:rFonts w:ascii="Arial" w:hAnsi="Arial" w:cs="Arial"/>
          <w:color w:val="000000"/>
          <w:sz w:val="17"/>
          <w:szCs w:val="17"/>
        </w:rPr>
        <w:t>, их общий ребёнок </w:t>
      </w:r>
      <w:r>
        <w:rPr>
          <w:rStyle w:val="fio31"/>
          <w:rFonts w:ascii="Arial" w:hAnsi="Arial" w:cs="Arial"/>
          <w:color w:val="000000"/>
          <w:sz w:val="17"/>
          <w:szCs w:val="17"/>
        </w:rPr>
        <w:t>ИАЕ</w:t>
      </w:r>
      <w:r>
        <w:rPr>
          <w:rFonts w:ascii="Arial" w:hAnsi="Arial" w:cs="Arial"/>
          <w:color w:val="000000"/>
          <w:sz w:val="17"/>
          <w:szCs w:val="17"/>
        </w:rPr>
        <w:t>., </w:t>
      </w:r>
      <w:r>
        <w:rPr>
          <w:rStyle w:val="data2"/>
          <w:rFonts w:ascii="Arial" w:hAnsi="Arial" w:cs="Arial"/>
          <w:color w:val="000000"/>
          <w:sz w:val="17"/>
          <w:szCs w:val="17"/>
        </w:rPr>
        <w:t>ДД.ММ.ГГГГ</w:t>
      </w:r>
      <w:r>
        <w:rPr>
          <w:rFonts w:ascii="Arial" w:hAnsi="Arial" w:cs="Arial"/>
          <w:color w:val="000000"/>
          <w:sz w:val="17"/>
          <w:szCs w:val="17"/>
        </w:rPr>
        <w:t> рождения, и сын истца от предыдущего брака - </w:t>
      </w:r>
      <w:r>
        <w:rPr>
          <w:rStyle w:val="fio32"/>
          <w:rFonts w:ascii="Arial" w:hAnsi="Arial" w:cs="Arial"/>
          <w:color w:val="000000"/>
          <w:sz w:val="17"/>
          <w:szCs w:val="17"/>
        </w:rPr>
        <w:t>ИЛЕ</w:t>
      </w:r>
      <w:r>
        <w:rPr>
          <w:rFonts w:ascii="Arial" w:hAnsi="Arial" w:cs="Arial"/>
          <w:color w:val="000000"/>
          <w:sz w:val="17"/>
          <w:szCs w:val="17"/>
        </w:rPr>
        <w:t>, </w:t>
      </w:r>
      <w:r>
        <w:rPr>
          <w:rStyle w:val="data2"/>
          <w:rFonts w:ascii="Arial" w:hAnsi="Arial" w:cs="Arial"/>
          <w:color w:val="000000"/>
          <w:sz w:val="17"/>
          <w:szCs w:val="17"/>
        </w:rPr>
        <w:t>ДД.ММ.ГГГГ</w:t>
      </w:r>
      <w:r>
        <w:rPr>
          <w:rFonts w:ascii="Arial" w:hAnsi="Arial" w:cs="Arial"/>
          <w:color w:val="000000"/>
          <w:sz w:val="17"/>
          <w:szCs w:val="17"/>
        </w:rPr>
        <w:t> рождения). Так как </w:t>
      </w:r>
      <w:proofErr w:type="gramStart"/>
      <w:r>
        <w:rPr>
          <w:rStyle w:val="fio32"/>
          <w:rFonts w:ascii="Arial" w:hAnsi="Arial" w:cs="Arial"/>
          <w:color w:val="000000"/>
          <w:sz w:val="17"/>
          <w:szCs w:val="17"/>
        </w:rPr>
        <w:t>ИЛЕ</w:t>
      </w:r>
      <w:proofErr w:type="gramEnd"/>
      <w:r>
        <w:rPr>
          <w:rFonts w:ascii="Arial" w:hAnsi="Arial" w:cs="Arial"/>
          <w:color w:val="000000"/>
          <w:sz w:val="17"/>
          <w:szCs w:val="17"/>
        </w:rPr>
        <w:t> зарегистрирован по месту жительства его матери, бывшей супруги истца – </w:t>
      </w:r>
      <w:r>
        <w:rPr>
          <w:rStyle w:val="fio34"/>
          <w:rFonts w:ascii="Arial" w:hAnsi="Arial" w:cs="Arial"/>
          <w:color w:val="000000"/>
          <w:sz w:val="17"/>
          <w:szCs w:val="17"/>
        </w:rPr>
        <w:t>ИМА</w:t>
      </w:r>
      <w:r>
        <w:rPr>
          <w:rFonts w:ascii="Arial" w:hAnsi="Arial" w:cs="Arial"/>
          <w:color w:val="000000"/>
          <w:sz w:val="17"/>
          <w:szCs w:val="17"/>
        </w:rPr>
        <w:t> по адресу </w:t>
      </w:r>
      <w:r>
        <w:rPr>
          <w:rStyle w:val="address2"/>
          <w:rFonts w:ascii="Arial" w:hAnsi="Arial" w:cs="Arial"/>
          <w:color w:val="000000"/>
          <w:sz w:val="17"/>
          <w:szCs w:val="17"/>
        </w:rPr>
        <w:t>&lt;адрес&gt;</w:t>
      </w:r>
      <w:r>
        <w:rPr>
          <w:rFonts w:ascii="Arial" w:hAnsi="Arial" w:cs="Arial"/>
          <w:color w:val="000000"/>
          <w:sz w:val="17"/>
          <w:szCs w:val="17"/>
        </w:rPr>
        <w:t xml:space="preserve">, совместно с отцом не проживает, он не был учтён в качестве члена семьи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при определении его нуждаемости в жилом помещении. В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супруга истца </w:t>
      </w:r>
      <w:r>
        <w:rPr>
          <w:rStyle w:val="fio27"/>
          <w:rFonts w:ascii="Arial" w:hAnsi="Arial" w:cs="Arial"/>
          <w:color w:val="000000"/>
          <w:sz w:val="17"/>
          <w:szCs w:val="17"/>
        </w:rPr>
        <w:t>ИЛА</w:t>
      </w:r>
      <w:r>
        <w:rPr>
          <w:rFonts w:ascii="Arial" w:hAnsi="Arial" w:cs="Arial"/>
          <w:color w:val="000000"/>
          <w:sz w:val="17"/>
          <w:szCs w:val="17"/>
        </w:rPr>
        <w:t xml:space="preserve"> вместе с родителями была обеспечена постоянным жильём из </w:t>
      </w:r>
      <w:proofErr w:type="spellStart"/>
      <w:r>
        <w:rPr>
          <w:rFonts w:ascii="Arial" w:hAnsi="Arial" w:cs="Arial"/>
          <w:color w:val="000000"/>
          <w:sz w:val="17"/>
          <w:szCs w:val="17"/>
        </w:rPr>
        <w:t>государствен-ного</w:t>
      </w:r>
      <w:proofErr w:type="spellEnd"/>
      <w:r>
        <w:rPr>
          <w:rFonts w:ascii="Arial" w:hAnsi="Arial" w:cs="Arial"/>
          <w:color w:val="000000"/>
          <w:sz w:val="17"/>
          <w:szCs w:val="17"/>
        </w:rPr>
        <w:t xml:space="preserve"> жилищного фонда по адресу: </w:t>
      </w:r>
      <w:r>
        <w:rPr>
          <w:rStyle w:val="address2"/>
          <w:rFonts w:ascii="Arial" w:hAnsi="Arial" w:cs="Arial"/>
          <w:color w:val="000000"/>
          <w:sz w:val="17"/>
          <w:szCs w:val="17"/>
        </w:rPr>
        <w:t>&lt;адрес&gt;</w:t>
      </w:r>
      <w:r>
        <w:rPr>
          <w:rFonts w:ascii="Arial" w:hAnsi="Arial" w:cs="Arial"/>
          <w:color w:val="000000"/>
          <w:sz w:val="17"/>
          <w:szCs w:val="17"/>
        </w:rPr>
        <w:t>, где проживала и зарегистрирована по месту жительства. В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мать супруги истца единолично приватизирует указанное жилое помещение, на что </w:t>
      </w:r>
      <w:r>
        <w:rPr>
          <w:rStyle w:val="fio27"/>
          <w:rFonts w:ascii="Arial" w:hAnsi="Arial" w:cs="Arial"/>
          <w:color w:val="000000"/>
          <w:sz w:val="17"/>
          <w:szCs w:val="17"/>
        </w:rPr>
        <w:t>ИЛА</w:t>
      </w:r>
      <w:r>
        <w:rPr>
          <w:rFonts w:ascii="Arial" w:hAnsi="Arial" w:cs="Arial"/>
          <w:color w:val="000000"/>
          <w:sz w:val="17"/>
          <w:szCs w:val="17"/>
        </w:rPr>
        <w:t> даёт согласие, от участия в приватизации отказывается, оставаясь в нём проживать в качестве члена семьи собственника. При отсутствии согласия проживающей в квартире </w:t>
      </w:r>
      <w:r>
        <w:rPr>
          <w:rStyle w:val="fio27"/>
          <w:rFonts w:ascii="Arial" w:hAnsi="Arial" w:cs="Arial"/>
          <w:color w:val="000000"/>
          <w:sz w:val="17"/>
          <w:szCs w:val="17"/>
        </w:rPr>
        <w:t>ИЛА</w:t>
      </w:r>
      <w:r>
        <w:rPr>
          <w:rFonts w:ascii="Arial" w:hAnsi="Arial" w:cs="Arial"/>
          <w:color w:val="000000"/>
          <w:sz w:val="17"/>
          <w:szCs w:val="17"/>
        </w:rPr>
        <w:t> на её приватизацию, в силу статьи 2 Закона РФ от 04 июля 1991 года № 1541-1 «О приватизации жилищного фонда в Российской Федерации», приватизация указанной квартиры была невозможна. При таких обстоятельствах право пользования </w:t>
      </w:r>
      <w:r>
        <w:rPr>
          <w:rStyle w:val="fio27"/>
          <w:rFonts w:ascii="Arial" w:hAnsi="Arial" w:cs="Arial"/>
          <w:color w:val="000000"/>
          <w:sz w:val="17"/>
          <w:szCs w:val="17"/>
        </w:rPr>
        <w:t>ИЛА</w:t>
      </w:r>
      <w:r>
        <w:rPr>
          <w:rFonts w:ascii="Arial" w:hAnsi="Arial" w:cs="Arial"/>
          <w:color w:val="000000"/>
          <w:sz w:val="17"/>
          <w:szCs w:val="17"/>
        </w:rPr>
        <w:t> данной квартирой носит бессрочный характер. В настоящее время </w:t>
      </w:r>
      <w:r>
        <w:rPr>
          <w:rStyle w:val="fio27"/>
          <w:rFonts w:ascii="Arial" w:hAnsi="Arial" w:cs="Arial"/>
          <w:color w:val="000000"/>
          <w:sz w:val="17"/>
          <w:szCs w:val="17"/>
        </w:rPr>
        <w:t>ИЛА</w:t>
      </w:r>
      <w:r>
        <w:rPr>
          <w:rFonts w:ascii="Arial" w:hAnsi="Arial" w:cs="Arial"/>
          <w:color w:val="000000"/>
          <w:sz w:val="17"/>
          <w:szCs w:val="17"/>
        </w:rPr>
        <w:t> продолжает пользоваться таким правом, оставаясь зарегистрированной по месту жительства в качестве члена семьи его собственника. С учётом положений части 2 статьи 51 ЖК РФ и представленной истцом в жилищную комиссию справки формы № </w:t>
      </w:r>
      <w:r>
        <w:rPr>
          <w:rStyle w:val="nomer2"/>
          <w:rFonts w:ascii="Arial" w:hAnsi="Arial" w:cs="Arial"/>
          <w:color w:val="000000"/>
          <w:sz w:val="17"/>
          <w:szCs w:val="17"/>
        </w:rPr>
        <w:t>*****</w:t>
      </w:r>
      <w:r>
        <w:rPr>
          <w:rFonts w:ascii="Arial" w:hAnsi="Arial" w:cs="Arial"/>
          <w:color w:val="000000"/>
          <w:sz w:val="17"/>
          <w:szCs w:val="17"/>
        </w:rPr>
        <w:t> от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xml:space="preserve"> – на указанную дату в трёхкомнатной квартире общей площадью 61,3 </w:t>
      </w:r>
      <w:proofErr w:type="spellStart"/>
      <w:r>
        <w:rPr>
          <w:rFonts w:ascii="Arial" w:hAnsi="Arial" w:cs="Arial"/>
          <w:color w:val="000000"/>
          <w:sz w:val="17"/>
          <w:szCs w:val="17"/>
        </w:rPr>
        <w:t>кв.м</w:t>
      </w:r>
      <w:proofErr w:type="spellEnd"/>
      <w:r>
        <w:rPr>
          <w:rFonts w:ascii="Arial" w:hAnsi="Arial" w:cs="Arial"/>
          <w:color w:val="000000"/>
          <w:sz w:val="17"/>
          <w:szCs w:val="17"/>
        </w:rPr>
        <w:t>. по адресу </w:t>
      </w:r>
      <w:r>
        <w:rPr>
          <w:rStyle w:val="address2"/>
          <w:rFonts w:ascii="Arial" w:hAnsi="Arial" w:cs="Arial"/>
          <w:color w:val="000000"/>
          <w:sz w:val="17"/>
          <w:szCs w:val="17"/>
        </w:rPr>
        <w:t>&lt;адрес&gt;</w:t>
      </w:r>
      <w:r>
        <w:rPr>
          <w:rFonts w:ascii="Arial" w:hAnsi="Arial" w:cs="Arial"/>
          <w:color w:val="000000"/>
          <w:sz w:val="17"/>
          <w:szCs w:val="17"/>
        </w:rPr>
        <w:t> по месту жительства были зарегистрированы двое: собственник квартиры и её дочь </w:t>
      </w:r>
      <w:r>
        <w:rPr>
          <w:rStyle w:val="fio27"/>
          <w:rFonts w:ascii="Arial" w:hAnsi="Arial" w:cs="Arial"/>
          <w:color w:val="000000"/>
          <w:sz w:val="17"/>
          <w:szCs w:val="17"/>
        </w:rPr>
        <w:t>ИЛА</w:t>
      </w:r>
      <w:r>
        <w:rPr>
          <w:rFonts w:ascii="Arial" w:hAnsi="Arial" w:cs="Arial"/>
          <w:color w:val="000000"/>
          <w:sz w:val="17"/>
          <w:szCs w:val="17"/>
        </w:rPr>
        <w:t xml:space="preserve">, что указывало на обеспеченность каждого из них жилым помещением в размере 30,65 </w:t>
      </w:r>
      <w:proofErr w:type="spellStart"/>
      <w:r>
        <w:rPr>
          <w:rFonts w:ascii="Arial" w:hAnsi="Arial" w:cs="Arial"/>
          <w:color w:val="000000"/>
          <w:sz w:val="17"/>
          <w:szCs w:val="17"/>
        </w:rPr>
        <w:t>кв.</w:t>
      </w:r>
      <w:proofErr w:type="gramStart"/>
      <w:r>
        <w:rPr>
          <w:rFonts w:ascii="Arial" w:hAnsi="Arial" w:cs="Arial"/>
          <w:color w:val="000000"/>
          <w:sz w:val="17"/>
          <w:szCs w:val="17"/>
        </w:rPr>
        <w:t>м</w:t>
      </w:r>
      <w:proofErr w:type="spellEnd"/>
      <w:r>
        <w:rPr>
          <w:rFonts w:ascii="Arial" w:hAnsi="Arial" w:cs="Arial"/>
          <w:color w:val="000000"/>
          <w:sz w:val="17"/>
          <w:szCs w:val="17"/>
        </w:rPr>
        <w:t>. Поскольку двое других граждан (отец и брат супруги истца) выехали из указанной квартиры и регистрацию по месту жительства в ней не сохранили, то применяя аналогию права предусмотренного положениями статьи 7 ЖК РФ и части 3 статьи 83 ЖК РФ о том, что в случае выезда нанимателя и членов его семьи в другое место жительства договор социального найма жилого помещения</w:t>
      </w:r>
      <w:proofErr w:type="gramEnd"/>
      <w:r>
        <w:rPr>
          <w:rFonts w:ascii="Arial" w:hAnsi="Arial" w:cs="Arial"/>
          <w:color w:val="000000"/>
          <w:sz w:val="17"/>
          <w:szCs w:val="17"/>
        </w:rPr>
        <w:t xml:space="preserve"> считается расторгнутым со дня выезда. Поэтому брат и отец супруги истца не могут приниматься во внимание при определении обеспеченности </w:t>
      </w:r>
      <w:r>
        <w:rPr>
          <w:rStyle w:val="fio27"/>
          <w:rFonts w:ascii="Arial" w:hAnsi="Arial" w:cs="Arial"/>
          <w:color w:val="000000"/>
          <w:sz w:val="17"/>
          <w:szCs w:val="17"/>
        </w:rPr>
        <w:t>ИЛА</w:t>
      </w:r>
      <w:r>
        <w:rPr>
          <w:rFonts w:ascii="Arial" w:hAnsi="Arial" w:cs="Arial"/>
          <w:color w:val="000000"/>
          <w:sz w:val="17"/>
          <w:szCs w:val="17"/>
        </w:rPr>
        <w:t xml:space="preserve"> и её матери жилой площадью. Так как уровень обеспеченности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и членов его семьи (супруги и дочери) жилым помещением, правом пользования которым сохраняется за </w:t>
      </w:r>
      <w:r>
        <w:rPr>
          <w:rStyle w:val="fio27"/>
          <w:rFonts w:ascii="Arial" w:hAnsi="Arial" w:cs="Arial"/>
          <w:color w:val="000000"/>
          <w:sz w:val="17"/>
          <w:szCs w:val="17"/>
        </w:rPr>
        <w:t>ИЛА</w:t>
      </w:r>
      <w:r>
        <w:rPr>
          <w:rFonts w:ascii="Arial" w:hAnsi="Arial" w:cs="Arial"/>
          <w:color w:val="000000"/>
          <w:sz w:val="17"/>
          <w:szCs w:val="17"/>
        </w:rPr>
        <w:t xml:space="preserve">. составляет по 10,22 </w:t>
      </w:r>
      <w:proofErr w:type="spellStart"/>
      <w:r>
        <w:rPr>
          <w:rFonts w:ascii="Arial" w:hAnsi="Arial" w:cs="Arial"/>
          <w:color w:val="000000"/>
          <w:sz w:val="17"/>
          <w:szCs w:val="17"/>
        </w:rPr>
        <w:t>кв</w:t>
      </w:r>
      <w:proofErr w:type="gramStart"/>
      <w:r>
        <w:rPr>
          <w:rFonts w:ascii="Arial" w:hAnsi="Arial" w:cs="Arial"/>
          <w:color w:val="000000"/>
          <w:sz w:val="17"/>
          <w:szCs w:val="17"/>
        </w:rPr>
        <w:t>.м</w:t>
      </w:r>
      <w:proofErr w:type="spellEnd"/>
      <w:proofErr w:type="gramEnd"/>
      <w:r>
        <w:rPr>
          <w:rFonts w:ascii="Arial" w:hAnsi="Arial" w:cs="Arial"/>
          <w:color w:val="000000"/>
          <w:sz w:val="17"/>
          <w:szCs w:val="17"/>
        </w:rPr>
        <w:t xml:space="preserve"> (30,65/3) общей площадью на каждого из трёх членов семьи, что более учётной нормы установленной Законом </w:t>
      </w:r>
      <w:r>
        <w:rPr>
          <w:rStyle w:val="address2"/>
          <w:rFonts w:ascii="Arial" w:hAnsi="Arial" w:cs="Arial"/>
          <w:color w:val="000000"/>
          <w:sz w:val="17"/>
          <w:szCs w:val="17"/>
        </w:rPr>
        <w:t>&lt;адрес&gt;</w:t>
      </w:r>
      <w:r>
        <w:rPr>
          <w:rFonts w:ascii="Arial" w:hAnsi="Arial" w:cs="Arial"/>
          <w:color w:val="000000"/>
          <w:sz w:val="17"/>
          <w:szCs w:val="17"/>
        </w:rPr>
        <w:t xml:space="preserve"> от 19 июля 2005 года № 407-65 «О порядке ведения учёта граждан в качестве нуждающихся в жилых </w:t>
      </w:r>
      <w:proofErr w:type="gramStart"/>
      <w:r>
        <w:rPr>
          <w:rFonts w:ascii="Arial" w:hAnsi="Arial" w:cs="Arial"/>
          <w:color w:val="000000"/>
          <w:sz w:val="17"/>
          <w:szCs w:val="17"/>
        </w:rPr>
        <w:t>помещениях и предоставлении жилых помещений по договорам социального найма в </w:t>
      </w:r>
      <w:r>
        <w:rPr>
          <w:rStyle w:val="address2"/>
          <w:rFonts w:ascii="Arial" w:hAnsi="Arial" w:cs="Arial"/>
          <w:color w:val="000000"/>
          <w:sz w:val="17"/>
          <w:szCs w:val="17"/>
        </w:rPr>
        <w:t>&lt;адрес&gt;</w:t>
      </w:r>
      <w:r>
        <w:rPr>
          <w:rFonts w:ascii="Arial" w:hAnsi="Arial" w:cs="Arial"/>
          <w:color w:val="000000"/>
          <w:sz w:val="17"/>
          <w:szCs w:val="17"/>
        </w:rPr>
        <w:t>» на уровне 9 квадратных метров общей площади жилого помещения для проживающих в отдельных квартирах и жилых домах, то оснований для принятия истца и членов его семьи составом три человека на учёт нуждающихся в жилых помещениях по избранному месту жительства не имелось.</w:t>
      </w:r>
      <w:proofErr w:type="gramEnd"/>
      <w:r>
        <w:rPr>
          <w:rFonts w:ascii="Arial" w:hAnsi="Arial" w:cs="Arial"/>
          <w:color w:val="000000"/>
          <w:sz w:val="17"/>
          <w:szCs w:val="17"/>
        </w:rPr>
        <w:t xml:space="preserve"> С учётом вышеизложенных обстоятельств истцу и членам его семьи в принятии на жилищный учёт на основании пункта 2 части 1 статьи 54 ЖК РФ было отказано.</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 xml:space="preserve">Заслушав объяснения сторон, исследовав имеющиеся в деле доказательства, суд приходит к выводу об отказе в удовлетворении заявленных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требований по следующим основаниям.</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bookmarkStart w:id="0" w:name="_GoBack"/>
      <w:bookmarkEnd w:id="0"/>
      <w:proofErr w:type="gramStart"/>
      <w:r>
        <w:rPr>
          <w:rFonts w:ascii="Arial" w:hAnsi="Arial" w:cs="Arial"/>
          <w:color w:val="000000"/>
          <w:sz w:val="17"/>
          <w:szCs w:val="17"/>
        </w:rPr>
        <w:t>В соответствии с пунктом 1 «Правил признания нуждающимися в жилых помещениях военнослужащих-граждан РФ», утверждённых Постановлением Правительства РФ от 29 июня 2011 года № 512 (в редакции от 29.12.2016 года № 1540), признание нуждающимися в жилых помещениях военнослужащих – граждан РФ, указанных, применительно к категории истца в абзаце двенадцатом пункта 1 статьи 15 Федерального закона от 27 мая 1998 года № 76-ФЗ «О статусе военнослужащих</w:t>
      </w:r>
      <w:proofErr w:type="gramEnd"/>
      <w:r>
        <w:rPr>
          <w:rFonts w:ascii="Arial" w:hAnsi="Arial" w:cs="Arial"/>
          <w:color w:val="000000"/>
          <w:sz w:val="17"/>
          <w:szCs w:val="17"/>
        </w:rPr>
        <w:t xml:space="preserve">», осуществляется по основаниям, предусмотренным статьей 51 Жилищного кодекса РФ, уполномоченными органами федеральных органов исполнительной власти и федеральных государственных органов, в которых федеральным законом предусмотрена военная служба. Исходя из смысла положений статьи 51 ЖК РФ и статьи 54 Семейного Кодекса РФ обязательным условием для признания гражданина и его ребёнка, не достигшего возраста восемнадцати лет, на учёт нуждающихся в жилых помещениях является их совместное проживание. </w:t>
      </w:r>
      <w:proofErr w:type="gramStart"/>
      <w:r>
        <w:rPr>
          <w:rFonts w:ascii="Arial" w:hAnsi="Arial" w:cs="Arial"/>
          <w:color w:val="000000"/>
          <w:sz w:val="17"/>
          <w:szCs w:val="17"/>
        </w:rPr>
        <w:t>Применительно к малолетнему </w:t>
      </w:r>
      <w:r>
        <w:rPr>
          <w:rStyle w:val="fio32"/>
          <w:rFonts w:ascii="Arial" w:hAnsi="Arial" w:cs="Arial"/>
          <w:color w:val="000000"/>
          <w:sz w:val="17"/>
          <w:szCs w:val="17"/>
        </w:rPr>
        <w:t>ИЛЕ</w:t>
      </w:r>
      <w:r>
        <w:rPr>
          <w:rFonts w:ascii="Arial" w:hAnsi="Arial" w:cs="Arial"/>
          <w:color w:val="000000"/>
          <w:sz w:val="17"/>
          <w:szCs w:val="17"/>
        </w:rPr>
        <w:t>, то после расторжения брака между его отцом и матерью, он остался проживать с последней в квартире принадлежащей его бабушке в </w:t>
      </w:r>
      <w:r>
        <w:rPr>
          <w:rStyle w:val="address2"/>
          <w:rFonts w:ascii="Arial" w:hAnsi="Arial" w:cs="Arial"/>
          <w:color w:val="000000"/>
          <w:sz w:val="17"/>
          <w:szCs w:val="17"/>
        </w:rPr>
        <w:t>&lt;адрес&gt;</w:t>
      </w:r>
      <w:r>
        <w:rPr>
          <w:rFonts w:ascii="Arial" w:hAnsi="Arial" w:cs="Arial"/>
          <w:color w:val="000000"/>
          <w:sz w:val="17"/>
          <w:szCs w:val="17"/>
        </w:rPr>
        <w:t>, то есть стал членом семьи собственника, который при необходимости, с учётом учётной нормы площади жилого помещения установленной в данном населённом пункте, и всех членов семьи собственника, включая внука, вправе самостоятельно обратиться в уполномоченный жилищный орган</w:t>
      </w:r>
      <w:proofErr w:type="gramEnd"/>
      <w:r>
        <w:rPr>
          <w:rFonts w:ascii="Arial" w:hAnsi="Arial" w:cs="Arial"/>
          <w:color w:val="000000"/>
          <w:sz w:val="17"/>
          <w:szCs w:val="17"/>
        </w:rPr>
        <w:t xml:space="preserve"> для принятия их на учёт граждан нуждающихся в жилых помещениях. При таких установленных обстоятельствах по делу, суд решение </w:t>
      </w:r>
      <w:r>
        <w:rPr>
          <w:rStyle w:val="others1"/>
          <w:rFonts w:ascii="Arial" w:hAnsi="Arial" w:cs="Arial"/>
          <w:color w:val="000000"/>
          <w:sz w:val="17"/>
          <w:szCs w:val="17"/>
        </w:rPr>
        <w:t>*****</w:t>
      </w:r>
      <w:r>
        <w:rPr>
          <w:rFonts w:ascii="Arial" w:hAnsi="Arial" w:cs="Arial"/>
          <w:color w:val="000000"/>
          <w:sz w:val="17"/>
          <w:szCs w:val="17"/>
        </w:rPr>
        <w:t xml:space="preserve"> в части отказа учитывать в качестве члена семьи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его малолетнего сына от предыдущего брака, </w:t>
      </w:r>
      <w:r>
        <w:rPr>
          <w:rStyle w:val="fio32"/>
          <w:rFonts w:ascii="Arial" w:hAnsi="Arial" w:cs="Arial"/>
          <w:color w:val="000000"/>
          <w:sz w:val="17"/>
          <w:szCs w:val="17"/>
        </w:rPr>
        <w:t>ИЛЕ</w:t>
      </w:r>
      <w:r>
        <w:rPr>
          <w:rFonts w:ascii="Arial" w:hAnsi="Arial" w:cs="Arial"/>
          <w:color w:val="000000"/>
          <w:sz w:val="17"/>
          <w:szCs w:val="17"/>
        </w:rPr>
        <w:t>, при определении нуждаемости административного истца в жилом помещении, а также действия начальника </w:t>
      </w:r>
      <w:r>
        <w:rPr>
          <w:rStyle w:val="others1"/>
          <w:rFonts w:ascii="Arial" w:hAnsi="Arial" w:cs="Arial"/>
          <w:color w:val="000000"/>
          <w:sz w:val="17"/>
          <w:szCs w:val="17"/>
        </w:rPr>
        <w:t>*****</w:t>
      </w:r>
      <w:r>
        <w:rPr>
          <w:rFonts w:ascii="Arial" w:hAnsi="Arial" w:cs="Arial"/>
          <w:color w:val="000000"/>
          <w:sz w:val="17"/>
          <w:szCs w:val="17"/>
        </w:rPr>
        <w:t> по его утверждению, находит законным и обоснованным, не подлежащим отмене.</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proofErr w:type="gramStart"/>
      <w:r>
        <w:rPr>
          <w:rFonts w:ascii="Arial" w:hAnsi="Arial" w:cs="Arial"/>
          <w:color w:val="000000"/>
          <w:sz w:val="17"/>
          <w:szCs w:val="17"/>
        </w:rPr>
        <w:t>Согласно части 2 статьи 51 ЖК РФ (в редакции Федерального закона от 21 июля 2014 года № 217-ФЗ),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w:t>
      </w:r>
      <w:proofErr w:type="gramEnd"/>
      <w:r>
        <w:rPr>
          <w:rFonts w:ascii="Arial" w:hAnsi="Arial" w:cs="Arial"/>
          <w:color w:val="000000"/>
          <w:sz w:val="17"/>
          <w:szCs w:val="17"/>
        </w:rPr>
        <w:t xml:space="preserve"> общей площади всех указанных жилых помещений.</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судебном заседании установлено, что супруга истца, </w:t>
      </w:r>
      <w:r>
        <w:rPr>
          <w:rStyle w:val="fio27"/>
          <w:rFonts w:ascii="Arial" w:hAnsi="Arial" w:cs="Arial"/>
          <w:color w:val="000000"/>
          <w:sz w:val="17"/>
          <w:szCs w:val="17"/>
        </w:rPr>
        <w:t>ИЛА</w:t>
      </w:r>
      <w:r>
        <w:rPr>
          <w:rFonts w:ascii="Arial" w:hAnsi="Arial" w:cs="Arial"/>
          <w:color w:val="000000"/>
          <w:sz w:val="17"/>
          <w:szCs w:val="17"/>
        </w:rPr>
        <w:t>, в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вместе с родителями и братом из государственного жилищного фонда, так как квартира была распределена её отцу как гражданскому персоналу Вооружённых Сил, по нормам предоставления была обеспечена постоянным жильём по адресу: </w:t>
      </w:r>
      <w:r>
        <w:rPr>
          <w:rStyle w:val="address2"/>
          <w:rFonts w:ascii="Arial" w:hAnsi="Arial" w:cs="Arial"/>
          <w:color w:val="000000"/>
          <w:sz w:val="17"/>
          <w:szCs w:val="17"/>
        </w:rPr>
        <w:t>&lt;адрес&gt;</w:t>
      </w:r>
      <w:r>
        <w:rPr>
          <w:rFonts w:ascii="Arial" w:hAnsi="Arial" w:cs="Arial"/>
          <w:color w:val="000000"/>
          <w:sz w:val="17"/>
          <w:szCs w:val="17"/>
        </w:rPr>
        <w:t>, в котором имеет постоянную регистрацию по месту жительства до настоящего времени. В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вследствие приватизации сменился собственник указанной квартиры, единолично которым стала её мать, гражданка </w:t>
      </w:r>
      <w:r>
        <w:rPr>
          <w:rStyle w:val="fio77"/>
          <w:rFonts w:ascii="Arial" w:hAnsi="Arial" w:cs="Arial"/>
          <w:color w:val="000000"/>
          <w:sz w:val="17"/>
          <w:szCs w:val="17"/>
        </w:rPr>
        <w:t>АЕИ</w:t>
      </w:r>
      <w:r>
        <w:rPr>
          <w:rFonts w:ascii="Arial" w:hAnsi="Arial" w:cs="Arial"/>
          <w:color w:val="000000"/>
          <w:sz w:val="17"/>
          <w:szCs w:val="17"/>
        </w:rPr>
        <w:t> Так как на момент приватизации </w:t>
      </w:r>
      <w:r>
        <w:rPr>
          <w:rStyle w:val="fio27"/>
          <w:rFonts w:ascii="Arial" w:hAnsi="Arial" w:cs="Arial"/>
          <w:color w:val="000000"/>
          <w:sz w:val="17"/>
          <w:szCs w:val="17"/>
        </w:rPr>
        <w:t>ИЛА</w:t>
      </w:r>
      <w:r>
        <w:rPr>
          <w:rFonts w:ascii="Arial" w:hAnsi="Arial" w:cs="Arial"/>
          <w:color w:val="000000"/>
          <w:sz w:val="17"/>
          <w:szCs w:val="17"/>
        </w:rPr>
        <w:t> было полных 26-ть лет, в указанной квартире она была зарегистрирована и проживала, то в силу положений статьи 2 Закона РФ от 04 июля 1991 года № 1541-1 «О приватизации жилищного фонда в Российской Федерации» без её согласия приватизация этого жилого помещения была невозможна. После приватизации </w:t>
      </w:r>
      <w:r>
        <w:rPr>
          <w:rStyle w:val="fio27"/>
          <w:rFonts w:ascii="Arial" w:hAnsi="Arial" w:cs="Arial"/>
          <w:color w:val="000000"/>
          <w:sz w:val="17"/>
          <w:szCs w:val="17"/>
        </w:rPr>
        <w:t>ИЛА</w:t>
      </w:r>
      <w:proofErr w:type="gramStart"/>
      <w:r>
        <w:rPr>
          <w:rFonts w:ascii="Arial" w:hAnsi="Arial" w:cs="Arial"/>
          <w:color w:val="000000"/>
          <w:sz w:val="17"/>
          <w:szCs w:val="17"/>
        </w:rPr>
        <w:t>.</w:t>
      </w:r>
      <w:proofErr w:type="gramEnd"/>
      <w:r>
        <w:rPr>
          <w:rFonts w:ascii="Arial" w:hAnsi="Arial" w:cs="Arial"/>
          <w:color w:val="000000"/>
          <w:sz w:val="17"/>
          <w:szCs w:val="17"/>
        </w:rPr>
        <w:t xml:space="preserve"> </w:t>
      </w:r>
      <w:proofErr w:type="gramStart"/>
      <w:r>
        <w:rPr>
          <w:rFonts w:ascii="Arial" w:hAnsi="Arial" w:cs="Arial"/>
          <w:color w:val="000000"/>
          <w:sz w:val="17"/>
          <w:szCs w:val="17"/>
        </w:rPr>
        <w:t>с</w:t>
      </w:r>
      <w:proofErr w:type="gramEnd"/>
      <w:r>
        <w:rPr>
          <w:rFonts w:ascii="Arial" w:hAnsi="Arial" w:cs="Arial"/>
          <w:color w:val="000000"/>
          <w:sz w:val="17"/>
          <w:szCs w:val="17"/>
        </w:rPr>
        <w:t>тала членом семьи собственника указанной квартиры, сохранив за собой право пользования и проживания в ней до выезда из неё к новому месту жительства и снятия с регистрации. Так как </w:t>
      </w:r>
      <w:r>
        <w:rPr>
          <w:rStyle w:val="fio27"/>
          <w:rFonts w:ascii="Arial" w:hAnsi="Arial" w:cs="Arial"/>
          <w:color w:val="000000"/>
          <w:sz w:val="17"/>
          <w:szCs w:val="17"/>
        </w:rPr>
        <w:t>ИЛА</w:t>
      </w:r>
      <w:r>
        <w:rPr>
          <w:rFonts w:ascii="Arial" w:hAnsi="Arial" w:cs="Arial"/>
          <w:color w:val="000000"/>
          <w:sz w:val="17"/>
          <w:szCs w:val="17"/>
        </w:rPr>
        <w:t> в квартире </w:t>
      </w:r>
      <w:r>
        <w:rPr>
          <w:rStyle w:val="address2"/>
          <w:rFonts w:ascii="Arial" w:hAnsi="Arial" w:cs="Arial"/>
          <w:color w:val="000000"/>
          <w:sz w:val="17"/>
          <w:szCs w:val="17"/>
        </w:rPr>
        <w:t>&lt;адрес&gt;</w:t>
      </w:r>
      <w:r>
        <w:rPr>
          <w:rFonts w:ascii="Arial" w:hAnsi="Arial" w:cs="Arial"/>
          <w:color w:val="000000"/>
          <w:sz w:val="17"/>
          <w:szCs w:val="17"/>
        </w:rPr>
        <w:t xml:space="preserve"> зарегистрирована по месту пребывания, то есть временно, и при этом не является членом семьи её собственника, сохранила постоянную регистрацию (по месту жительства) по ранее предоставленному ей от государства жилому помещению, то эти установленные по делу обстоятельства позволяют суду прийти к выводу о том, что местом её постоянного проживания является </w:t>
      </w:r>
      <w:proofErr w:type="gramStart"/>
      <w:r>
        <w:rPr>
          <w:rFonts w:ascii="Arial" w:hAnsi="Arial" w:cs="Arial"/>
          <w:color w:val="000000"/>
          <w:sz w:val="17"/>
          <w:szCs w:val="17"/>
        </w:rPr>
        <w:t>квартира</w:t>
      </w:r>
      <w:proofErr w:type="gramEnd"/>
      <w:r>
        <w:rPr>
          <w:rFonts w:ascii="Arial" w:hAnsi="Arial" w:cs="Arial"/>
          <w:color w:val="000000"/>
          <w:sz w:val="17"/>
          <w:szCs w:val="17"/>
        </w:rPr>
        <w:t xml:space="preserve"> принадлежащая её матери, а сама </w:t>
      </w:r>
      <w:r>
        <w:rPr>
          <w:rStyle w:val="fio27"/>
          <w:rFonts w:ascii="Arial" w:hAnsi="Arial" w:cs="Arial"/>
          <w:color w:val="000000"/>
          <w:sz w:val="17"/>
          <w:szCs w:val="17"/>
        </w:rPr>
        <w:t>ИЛА</w:t>
      </w:r>
      <w:r>
        <w:rPr>
          <w:rFonts w:ascii="Arial" w:hAnsi="Arial" w:cs="Arial"/>
          <w:color w:val="000000"/>
          <w:sz w:val="17"/>
          <w:szCs w:val="17"/>
        </w:rPr>
        <w:t> является членом семьи собственника указанной квартиры. Что же касается довода истца и его представителя о том, что при определении уровня обеспеченности </w:t>
      </w:r>
      <w:r>
        <w:rPr>
          <w:rStyle w:val="fio27"/>
          <w:rFonts w:ascii="Arial" w:hAnsi="Arial" w:cs="Arial"/>
          <w:color w:val="000000"/>
          <w:sz w:val="17"/>
          <w:szCs w:val="17"/>
        </w:rPr>
        <w:t>ИЛА</w:t>
      </w:r>
      <w:r>
        <w:rPr>
          <w:rFonts w:ascii="Arial" w:hAnsi="Arial" w:cs="Arial"/>
          <w:color w:val="000000"/>
          <w:sz w:val="17"/>
          <w:szCs w:val="17"/>
        </w:rPr>
        <w:t> жилым помещением в </w:t>
      </w:r>
      <w:r>
        <w:rPr>
          <w:rStyle w:val="address2"/>
          <w:rFonts w:ascii="Arial" w:hAnsi="Arial" w:cs="Arial"/>
          <w:color w:val="000000"/>
          <w:sz w:val="17"/>
          <w:szCs w:val="17"/>
        </w:rPr>
        <w:t>&lt;адрес&gt;</w:t>
      </w:r>
      <w:r>
        <w:rPr>
          <w:rFonts w:ascii="Arial" w:hAnsi="Arial" w:cs="Arial"/>
          <w:color w:val="000000"/>
          <w:sz w:val="17"/>
          <w:szCs w:val="17"/>
        </w:rPr>
        <w:t> надлежит учитывать ещё её брата и отца, которые также проживали в квартире и дали своё согласие на её приватизацию в пользу </w:t>
      </w:r>
      <w:r>
        <w:rPr>
          <w:rStyle w:val="fio77"/>
          <w:rFonts w:ascii="Arial" w:hAnsi="Arial" w:cs="Arial"/>
          <w:color w:val="000000"/>
          <w:sz w:val="17"/>
          <w:szCs w:val="17"/>
        </w:rPr>
        <w:t>АЕИ</w:t>
      </w:r>
      <w:r>
        <w:rPr>
          <w:rFonts w:ascii="Arial" w:hAnsi="Arial" w:cs="Arial"/>
          <w:color w:val="000000"/>
          <w:sz w:val="17"/>
          <w:szCs w:val="17"/>
        </w:rPr>
        <w:t xml:space="preserve">, то суд, находит их несостоятельными, не подлежащими удовлетворению. </w:t>
      </w:r>
      <w:proofErr w:type="gramStart"/>
      <w:r w:rsidRPr="008B3E26">
        <w:rPr>
          <w:color w:val="FF0000"/>
        </w:rPr>
        <w:t>Это вывод суда обусловлен тем, что к ситуации связанной с выездом из жилого помещения членов семьи собственника, с учётом положений закреплённых в статье 7 ЖК РФ, подлежат применению: аналогия закона – статья 83 ЖК РФ и разъяснения, содержащиеся в пункте 32 постановления Пленума Верховного Суда РФ от 02 июля 2009 года № 14 «О некоторых вопросах, возникших в судебной практике при применении</w:t>
      </w:r>
      <w:proofErr w:type="gramEnd"/>
      <w:r w:rsidRPr="008B3E26">
        <w:rPr>
          <w:color w:val="FF0000"/>
        </w:rPr>
        <w:t xml:space="preserve"> Жилищного кодекса РФ», согласно которым намерение гражданина отказаться от пользования жилым помещением по договору социального найма может подтверждаться различными доказательствами, в том числе и определёнными действиями, в совокупности свидетельствующими о таком волеизъявлении гражданина как стороны в договоре найма жилого помещения.</w:t>
      </w:r>
      <w:r w:rsidRPr="008B3E26">
        <w:rPr>
          <w:rFonts w:ascii="Arial" w:hAnsi="Arial" w:cs="Arial"/>
          <w:color w:val="FF0000"/>
          <w:sz w:val="17"/>
          <w:szCs w:val="17"/>
        </w:rPr>
        <w:t xml:space="preserve"> </w:t>
      </w:r>
      <w:r>
        <w:rPr>
          <w:rFonts w:ascii="Arial" w:hAnsi="Arial" w:cs="Arial"/>
          <w:color w:val="000000"/>
          <w:sz w:val="17"/>
          <w:szCs w:val="17"/>
        </w:rPr>
        <w:t>Поскольку отец и брат супруги истца, принимавшие участие в приватизации квартиры, соответственно в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и в </w:t>
      </w:r>
      <w:r>
        <w:rPr>
          <w:rStyle w:val="data2"/>
          <w:rFonts w:ascii="Arial" w:hAnsi="Arial" w:cs="Arial"/>
          <w:color w:val="000000"/>
          <w:sz w:val="17"/>
          <w:szCs w:val="17"/>
        </w:rPr>
        <w:t>ДД.ММ.ГГГГ</w:t>
      </w:r>
      <w:r>
        <w:rPr>
          <w:rFonts w:ascii="Arial" w:hAnsi="Arial" w:cs="Arial"/>
          <w:color w:val="000000"/>
          <w:sz w:val="17"/>
          <w:szCs w:val="17"/>
        </w:rPr>
        <w:t> выехали из неё к новому месту жительства (</w:t>
      </w:r>
      <w:r>
        <w:rPr>
          <w:rStyle w:val="address2"/>
          <w:rFonts w:ascii="Arial" w:hAnsi="Arial" w:cs="Arial"/>
          <w:color w:val="000000"/>
          <w:sz w:val="17"/>
          <w:szCs w:val="17"/>
        </w:rPr>
        <w:t>&lt;адрес&gt;</w:t>
      </w:r>
      <w:r>
        <w:rPr>
          <w:rFonts w:ascii="Arial" w:hAnsi="Arial" w:cs="Arial"/>
          <w:color w:val="000000"/>
          <w:sz w:val="17"/>
          <w:szCs w:val="17"/>
        </w:rPr>
        <w:t xml:space="preserve">) и снялись с регистрации в ней по месту жительства, с учётом календарных дат их выезда и регистрации по месту жительства в другом помещении, в совокупности позволяет суду прийти к выводу о </w:t>
      </w:r>
      <w:proofErr w:type="gramStart"/>
      <w:r>
        <w:rPr>
          <w:rFonts w:ascii="Arial" w:hAnsi="Arial" w:cs="Arial"/>
          <w:color w:val="000000"/>
          <w:sz w:val="17"/>
          <w:szCs w:val="17"/>
        </w:rPr>
        <w:t>том, что этот выезд не носит вынужденного характера, в связи с чем, к выезду отца и сына из приватизированной квартиры применимы положения указанные в части 3 статьи 83 ЖК РФ о том, что в случае выезда нанимателя и членов его семьи в другое место жительства, договор социального найма жилого помещения считается расторгнутым со дня выезда, если иное не предусмотрено федеральным</w:t>
      </w:r>
      <w:proofErr w:type="gramEnd"/>
      <w:r>
        <w:rPr>
          <w:rFonts w:ascii="Arial" w:hAnsi="Arial" w:cs="Arial"/>
          <w:color w:val="000000"/>
          <w:sz w:val="17"/>
          <w:szCs w:val="17"/>
        </w:rPr>
        <w:t xml:space="preserve"> законом. Одновременно суд принимает во внимание, что последующее их вселение в эту квартиру возможно только с согласия её собственника. Доказательств о том, что отец и брат супруги истца имели намерение вернуться в вышеуказанную квартиру, а собственник жилого помещения дал на это согласие и вновь зарегистрировал их в этой квартире по месту жительства, истцом в исковом заявлении не указано и в суд не представлено. Поэтому при определении обеспеченности </w:t>
      </w:r>
      <w:r>
        <w:rPr>
          <w:rStyle w:val="fio27"/>
          <w:rFonts w:ascii="Arial" w:hAnsi="Arial" w:cs="Arial"/>
          <w:color w:val="000000"/>
          <w:sz w:val="17"/>
          <w:szCs w:val="17"/>
        </w:rPr>
        <w:t>ИЛА</w:t>
      </w:r>
      <w:r>
        <w:rPr>
          <w:rFonts w:ascii="Arial" w:hAnsi="Arial" w:cs="Arial"/>
          <w:color w:val="000000"/>
          <w:sz w:val="17"/>
          <w:szCs w:val="17"/>
        </w:rPr>
        <w:t> жилым помещением в </w:t>
      </w:r>
      <w:r>
        <w:rPr>
          <w:rStyle w:val="address2"/>
          <w:rFonts w:ascii="Arial" w:hAnsi="Arial" w:cs="Arial"/>
          <w:color w:val="000000"/>
          <w:sz w:val="17"/>
          <w:szCs w:val="17"/>
        </w:rPr>
        <w:t>&lt;адрес&gt;</w:t>
      </w:r>
      <w:r>
        <w:rPr>
          <w:rFonts w:ascii="Arial" w:hAnsi="Arial" w:cs="Arial"/>
          <w:color w:val="000000"/>
          <w:sz w:val="17"/>
          <w:szCs w:val="17"/>
        </w:rPr>
        <w:t>, они не могут приниматься во внимание.</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 как на дату вынесения </w:t>
      </w:r>
      <w:r>
        <w:rPr>
          <w:rStyle w:val="others1"/>
          <w:rFonts w:ascii="Arial" w:hAnsi="Arial" w:cs="Arial"/>
          <w:color w:val="000000"/>
          <w:sz w:val="17"/>
          <w:szCs w:val="17"/>
        </w:rPr>
        <w:t>*****</w:t>
      </w:r>
      <w:r>
        <w:rPr>
          <w:rFonts w:ascii="Arial" w:hAnsi="Arial" w:cs="Arial"/>
          <w:color w:val="000000"/>
          <w:sz w:val="17"/>
          <w:szCs w:val="17"/>
        </w:rPr>
        <w:t> оспариваемого истцом решения в трёхкомнатной квартире № </w:t>
      </w:r>
      <w:r>
        <w:rPr>
          <w:rStyle w:val="nomer2"/>
          <w:rFonts w:ascii="Arial" w:hAnsi="Arial" w:cs="Arial"/>
          <w:color w:val="000000"/>
          <w:sz w:val="17"/>
          <w:szCs w:val="17"/>
        </w:rPr>
        <w:t>*****</w:t>
      </w:r>
      <w:r>
        <w:rPr>
          <w:rFonts w:ascii="Arial" w:hAnsi="Arial" w:cs="Arial"/>
          <w:color w:val="000000"/>
          <w:sz w:val="17"/>
          <w:szCs w:val="17"/>
        </w:rPr>
        <w:t xml:space="preserve"> общей площадью 61,3 </w:t>
      </w:r>
      <w:proofErr w:type="spellStart"/>
      <w:r>
        <w:rPr>
          <w:rFonts w:ascii="Arial" w:hAnsi="Arial" w:cs="Arial"/>
          <w:color w:val="000000"/>
          <w:sz w:val="17"/>
          <w:szCs w:val="17"/>
        </w:rPr>
        <w:t>кв</w:t>
      </w:r>
      <w:proofErr w:type="gramStart"/>
      <w:r>
        <w:rPr>
          <w:rFonts w:ascii="Arial" w:hAnsi="Arial" w:cs="Arial"/>
          <w:color w:val="000000"/>
          <w:sz w:val="17"/>
          <w:szCs w:val="17"/>
        </w:rPr>
        <w:t>.м</w:t>
      </w:r>
      <w:proofErr w:type="spellEnd"/>
      <w:proofErr w:type="gramEnd"/>
      <w:r>
        <w:rPr>
          <w:rFonts w:ascii="Arial" w:hAnsi="Arial" w:cs="Arial"/>
          <w:color w:val="000000"/>
          <w:sz w:val="17"/>
          <w:szCs w:val="17"/>
        </w:rPr>
        <w:t xml:space="preserve"> в </w:t>
      </w:r>
      <w:r>
        <w:rPr>
          <w:rStyle w:val="address2"/>
          <w:rFonts w:ascii="Arial" w:hAnsi="Arial" w:cs="Arial"/>
          <w:color w:val="000000"/>
          <w:sz w:val="17"/>
          <w:szCs w:val="17"/>
        </w:rPr>
        <w:t>&lt;адрес&gt;</w:t>
      </w:r>
      <w:r>
        <w:rPr>
          <w:rFonts w:ascii="Arial" w:hAnsi="Arial" w:cs="Arial"/>
          <w:color w:val="000000"/>
          <w:sz w:val="17"/>
          <w:szCs w:val="17"/>
        </w:rPr>
        <w:t> было зарегистрировано по месту жительства два человека: собственник </w:t>
      </w:r>
      <w:r>
        <w:rPr>
          <w:rStyle w:val="fio77"/>
          <w:rFonts w:ascii="Arial" w:hAnsi="Arial" w:cs="Arial"/>
          <w:color w:val="000000"/>
          <w:sz w:val="17"/>
          <w:szCs w:val="17"/>
        </w:rPr>
        <w:t>АЕИ</w:t>
      </w:r>
      <w:r>
        <w:rPr>
          <w:rFonts w:ascii="Arial" w:hAnsi="Arial" w:cs="Arial"/>
          <w:color w:val="000000"/>
          <w:sz w:val="17"/>
          <w:szCs w:val="17"/>
        </w:rPr>
        <w:t> и член семьи собственника </w:t>
      </w:r>
      <w:r>
        <w:rPr>
          <w:rStyle w:val="fio27"/>
          <w:rFonts w:ascii="Arial" w:hAnsi="Arial" w:cs="Arial"/>
          <w:color w:val="000000"/>
          <w:sz w:val="17"/>
          <w:szCs w:val="17"/>
        </w:rPr>
        <w:t>ИЛА</w:t>
      </w:r>
      <w:r>
        <w:rPr>
          <w:rFonts w:ascii="Arial" w:hAnsi="Arial" w:cs="Arial"/>
          <w:color w:val="000000"/>
          <w:sz w:val="17"/>
          <w:szCs w:val="17"/>
        </w:rPr>
        <w:t xml:space="preserve">, то жилищная комиссия обоснованно пришла к выводу, что уровень обеспеченности последней жилым помещением составил 30,65 </w:t>
      </w:r>
      <w:proofErr w:type="spellStart"/>
      <w:r>
        <w:rPr>
          <w:rFonts w:ascii="Arial" w:hAnsi="Arial" w:cs="Arial"/>
          <w:color w:val="000000"/>
          <w:sz w:val="17"/>
          <w:szCs w:val="17"/>
        </w:rPr>
        <w:t>кв.м</w:t>
      </w:r>
      <w:proofErr w:type="spellEnd"/>
      <w:r>
        <w:rPr>
          <w:rFonts w:ascii="Arial" w:hAnsi="Arial" w:cs="Arial"/>
          <w:color w:val="000000"/>
          <w:sz w:val="17"/>
          <w:szCs w:val="17"/>
        </w:rPr>
        <w:t xml:space="preserve">. Так как административный истец в заявлении просил принять его на жилищный </w:t>
      </w:r>
      <w:proofErr w:type="gramStart"/>
      <w:r>
        <w:rPr>
          <w:rFonts w:ascii="Arial" w:hAnsi="Arial" w:cs="Arial"/>
          <w:color w:val="000000"/>
          <w:sz w:val="17"/>
          <w:szCs w:val="17"/>
        </w:rPr>
        <w:t>учёт составом семьи три человека, включая супругу </w:t>
      </w:r>
      <w:r>
        <w:rPr>
          <w:rStyle w:val="fio27"/>
          <w:rFonts w:ascii="Arial" w:hAnsi="Arial" w:cs="Arial"/>
          <w:color w:val="000000"/>
          <w:sz w:val="17"/>
          <w:szCs w:val="17"/>
        </w:rPr>
        <w:t>ИЛА</w:t>
      </w:r>
      <w:r>
        <w:rPr>
          <w:rFonts w:ascii="Arial" w:hAnsi="Arial" w:cs="Arial"/>
          <w:color w:val="000000"/>
          <w:sz w:val="17"/>
          <w:szCs w:val="17"/>
        </w:rPr>
        <w:t xml:space="preserve">, то это обстоятельство даёт суду право согласиться с выводом жилищной комиссии о том, что обеспеченность каждого члена семьи истца жилым помещением при решении вопроса о принятии их на жилищный учёт, составляет по 10,22 </w:t>
      </w:r>
      <w:proofErr w:type="spellStart"/>
      <w:r>
        <w:rPr>
          <w:rFonts w:ascii="Arial" w:hAnsi="Arial" w:cs="Arial"/>
          <w:color w:val="000000"/>
          <w:sz w:val="17"/>
          <w:szCs w:val="17"/>
        </w:rPr>
        <w:t>кв.м</w:t>
      </w:r>
      <w:proofErr w:type="spellEnd"/>
      <w:r>
        <w:rPr>
          <w:rFonts w:ascii="Arial" w:hAnsi="Arial" w:cs="Arial"/>
          <w:color w:val="000000"/>
          <w:sz w:val="17"/>
          <w:szCs w:val="17"/>
        </w:rPr>
        <w:t>., что более учётной нормы, установленной Законом </w:t>
      </w:r>
      <w:r>
        <w:rPr>
          <w:rStyle w:val="address2"/>
          <w:rFonts w:ascii="Arial" w:hAnsi="Arial" w:cs="Arial"/>
          <w:color w:val="000000"/>
          <w:sz w:val="17"/>
          <w:szCs w:val="17"/>
        </w:rPr>
        <w:t>&lt;адрес&gt;</w:t>
      </w:r>
      <w:r>
        <w:rPr>
          <w:rFonts w:ascii="Arial" w:hAnsi="Arial" w:cs="Arial"/>
          <w:color w:val="000000"/>
          <w:sz w:val="17"/>
          <w:szCs w:val="17"/>
        </w:rPr>
        <w:t> от 19 июля 2005 года № 407-65 «О порядке ведения учёта</w:t>
      </w:r>
      <w:proofErr w:type="gramEnd"/>
      <w:r>
        <w:rPr>
          <w:rFonts w:ascii="Arial" w:hAnsi="Arial" w:cs="Arial"/>
          <w:color w:val="000000"/>
          <w:sz w:val="17"/>
          <w:szCs w:val="17"/>
        </w:rPr>
        <w:t xml:space="preserve"> граждан в качестве нуждающихся в жилых помещениях и предоставлении жилых помещений по договорам социального найма в </w:t>
      </w:r>
      <w:r>
        <w:rPr>
          <w:rStyle w:val="address2"/>
          <w:rFonts w:ascii="Arial" w:hAnsi="Arial" w:cs="Arial"/>
          <w:color w:val="000000"/>
          <w:sz w:val="17"/>
          <w:szCs w:val="17"/>
        </w:rPr>
        <w:t>&lt;адрес&gt;</w:t>
      </w:r>
      <w:r>
        <w:rPr>
          <w:rFonts w:ascii="Arial" w:hAnsi="Arial" w:cs="Arial"/>
          <w:color w:val="000000"/>
          <w:sz w:val="17"/>
          <w:szCs w:val="17"/>
        </w:rPr>
        <w:t xml:space="preserve">» на уровне 9 квадратных метров общей площади жилого помещения </w:t>
      </w:r>
      <w:proofErr w:type="gramStart"/>
      <w:r>
        <w:rPr>
          <w:rFonts w:ascii="Arial" w:hAnsi="Arial" w:cs="Arial"/>
          <w:color w:val="000000"/>
          <w:sz w:val="17"/>
          <w:szCs w:val="17"/>
        </w:rPr>
        <w:t>для</w:t>
      </w:r>
      <w:proofErr w:type="gramEnd"/>
      <w:r>
        <w:rPr>
          <w:rFonts w:ascii="Arial" w:hAnsi="Arial" w:cs="Arial"/>
          <w:color w:val="000000"/>
          <w:sz w:val="17"/>
          <w:szCs w:val="17"/>
        </w:rPr>
        <w:t xml:space="preserve"> проживающих в отдельных квартирах и жилых домах. </w:t>
      </w:r>
      <w:proofErr w:type="gramStart"/>
      <w:r>
        <w:rPr>
          <w:rFonts w:ascii="Arial" w:hAnsi="Arial" w:cs="Arial"/>
          <w:color w:val="000000"/>
          <w:sz w:val="17"/>
          <w:szCs w:val="17"/>
        </w:rPr>
        <w:t xml:space="preserve">Несостоятельным суд находит довод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и его представителя о том, что в данном конкретном случае к семье истца надлежит применить учётную норму в 15 квадратных метров как для проживающих в коммунальных квартирах, поскольку сам истец и его малолетняя дочь </w:t>
      </w:r>
      <w:r>
        <w:rPr>
          <w:rStyle w:val="fio77"/>
          <w:rFonts w:ascii="Arial" w:hAnsi="Arial" w:cs="Arial"/>
          <w:color w:val="000000"/>
          <w:sz w:val="17"/>
          <w:szCs w:val="17"/>
        </w:rPr>
        <w:t>АЕИ</w:t>
      </w:r>
      <w:r>
        <w:rPr>
          <w:rFonts w:ascii="Arial" w:hAnsi="Arial" w:cs="Arial"/>
          <w:color w:val="000000"/>
          <w:sz w:val="17"/>
          <w:szCs w:val="17"/>
        </w:rPr>
        <w:t> в свою квартиру в качестве членов семьи собственника не вселены.</w:t>
      </w:r>
      <w:proofErr w:type="gramEnd"/>
      <w:r>
        <w:rPr>
          <w:rFonts w:ascii="Arial" w:hAnsi="Arial" w:cs="Arial"/>
          <w:color w:val="000000"/>
          <w:sz w:val="17"/>
          <w:szCs w:val="17"/>
        </w:rPr>
        <w:t xml:space="preserve"> В случае их вселения в качестве таковых, уровень обеспеченности жилым помещением каждого из зарегистрированных в квартире граждан составит (61,3 </w:t>
      </w:r>
      <w:proofErr w:type="spellStart"/>
      <w:r>
        <w:rPr>
          <w:rFonts w:ascii="Arial" w:hAnsi="Arial" w:cs="Arial"/>
          <w:color w:val="000000"/>
          <w:sz w:val="17"/>
          <w:szCs w:val="17"/>
        </w:rPr>
        <w:t>кв</w:t>
      </w:r>
      <w:proofErr w:type="gramStart"/>
      <w:r>
        <w:rPr>
          <w:rFonts w:ascii="Arial" w:hAnsi="Arial" w:cs="Arial"/>
          <w:color w:val="000000"/>
          <w:sz w:val="17"/>
          <w:szCs w:val="17"/>
        </w:rPr>
        <w:t>.м</w:t>
      </w:r>
      <w:proofErr w:type="spellEnd"/>
      <w:proofErr w:type="gramEnd"/>
      <w:r>
        <w:rPr>
          <w:rFonts w:ascii="Arial" w:hAnsi="Arial" w:cs="Arial"/>
          <w:color w:val="000000"/>
          <w:sz w:val="17"/>
          <w:szCs w:val="17"/>
        </w:rPr>
        <w:t xml:space="preserve"> / 4) = по 15,325 </w:t>
      </w:r>
      <w:proofErr w:type="spellStart"/>
      <w:r>
        <w:rPr>
          <w:rFonts w:ascii="Arial" w:hAnsi="Arial" w:cs="Arial"/>
          <w:color w:val="000000"/>
          <w:sz w:val="17"/>
          <w:szCs w:val="17"/>
        </w:rPr>
        <w:t>кв.м</w:t>
      </w:r>
      <w:proofErr w:type="spellEnd"/>
      <w:r>
        <w:rPr>
          <w:rFonts w:ascii="Arial" w:hAnsi="Arial" w:cs="Arial"/>
          <w:color w:val="000000"/>
          <w:sz w:val="17"/>
          <w:szCs w:val="17"/>
        </w:rPr>
        <w:t>, что также больше учётной нормы, на которую ссылается истец, и в свою очередь исключает основания для принятия истца и членов семьи на жилищный учёт.</w:t>
      </w:r>
    </w:p>
    <w:p w:rsidR="008B3E26" w:rsidRPr="008B3E26" w:rsidRDefault="008B3E26" w:rsidP="008B3E26">
      <w:pPr>
        <w:pStyle w:val="a7"/>
        <w:shd w:val="clear" w:color="auto" w:fill="FFFFFF"/>
        <w:spacing w:before="0" w:beforeAutospacing="0" w:after="0" w:afterAutospacing="0"/>
        <w:ind w:firstLine="720"/>
        <w:jc w:val="both"/>
        <w:rPr>
          <w:color w:val="000000"/>
        </w:rPr>
      </w:pPr>
      <w:r w:rsidRPr="008B3E26">
        <w:rPr>
          <w:color w:val="FF0000"/>
        </w:rPr>
        <w:lastRenderedPageBreak/>
        <w:t>Кроме того, вопреки утверждению истца и представленных им договоров безвозмездного пользования, военный суд, с учётом исследованных по делу доказательств, приходит к выводу о том, что поскольку </w:t>
      </w:r>
      <w:r w:rsidRPr="008B3E26">
        <w:rPr>
          <w:rStyle w:val="fio50"/>
          <w:color w:val="FF0000"/>
        </w:rPr>
        <w:t>ИЭС</w:t>
      </w:r>
      <w:r w:rsidRPr="008B3E26">
        <w:rPr>
          <w:color w:val="FF0000"/>
        </w:rPr>
        <w:t xml:space="preserve"> является матерью </w:t>
      </w:r>
      <w:proofErr w:type="spellStart"/>
      <w:r w:rsidRPr="008B3E26">
        <w:rPr>
          <w:color w:val="FF0000"/>
        </w:rPr>
        <w:t>Ивко</w:t>
      </w:r>
      <w:proofErr w:type="spellEnd"/>
      <w:r w:rsidRPr="008B3E26">
        <w:rPr>
          <w:color w:val="FF0000"/>
        </w:rPr>
        <w:t xml:space="preserve"> О.Е., а занимаемая последним, начиная с </w:t>
      </w:r>
      <w:r w:rsidRPr="008B3E26">
        <w:rPr>
          <w:rStyle w:val="data2"/>
          <w:color w:val="FF0000"/>
        </w:rPr>
        <w:t>ДД.ММ</w:t>
      </w:r>
      <w:proofErr w:type="gramStart"/>
      <w:r w:rsidRPr="008B3E26">
        <w:rPr>
          <w:rStyle w:val="data2"/>
          <w:color w:val="FF0000"/>
        </w:rPr>
        <w:t>.Г</w:t>
      </w:r>
      <w:proofErr w:type="gramEnd"/>
      <w:r w:rsidRPr="008B3E26">
        <w:rPr>
          <w:rStyle w:val="data2"/>
          <w:color w:val="FF0000"/>
        </w:rPr>
        <w:t>ГГГ</w:t>
      </w:r>
      <w:r w:rsidRPr="008B3E26">
        <w:rPr>
          <w:color w:val="FF0000"/>
        </w:rPr>
        <w:t> и по настоящее время квартира </w:t>
      </w:r>
      <w:r w:rsidRPr="008B3E26">
        <w:rPr>
          <w:color w:val="FF0000"/>
        </w:rPr>
        <w:t>в Мурманске</w:t>
      </w:r>
      <w:r w:rsidRPr="008B3E26">
        <w:rPr>
          <w:color w:val="FF0000"/>
        </w:rPr>
        <w:t> приобретена в период брака гражданина </w:t>
      </w:r>
      <w:r w:rsidRPr="008B3E26">
        <w:rPr>
          <w:rStyle w:val="fio51"/>
          <w:color w:val="FF0000"/>
        </w:rPr>
        <w:t>ИАА</w:t>
      </w:r>
      <w:r w:rsidRPr="008B3E26">
        <w:rPr>
          <w:color w:val="FF0000"/>
        </w:rPr>
        <w:t xml:space="preserve"> и матери истца, что в силу положений статьи 34 Семейного кодекса РФ наделяет последнюю правом совместной собственности на эту квартиру, позволяет суду прийти к выводу о том, что </w:t>
      </w:r>
      <w:proofErr w:type="spellStart"/>
      <w:r w:rsidRPr="008B3E26">
        <w:rPr>
          <w:color w:val="FF0000"/>
        </w:rPr>
        <w:t>Ивко</w:t>
      </w:r>
      <w:proofErr w:type="spellEnd"/>
      <w:r w:rsidRPr="008B3E26">
        <w:rPr>
          <w:color w:val="FF0000"/>
        </w:rPr>
        <w:t xml:space="preserve"> О.Е., злоупотребляя своим правом и сохраняя регистрацию по месту службы в </w:t>
      </w:r>
      <w:r w:rsidRPr="008B3E26">
        <w:rPr>
          <w:rStyle w:val="address2"/>
          <w:color w:val="FF0000"/>
        </w:rPr>
        <w:t>&lt;адрес&gt;</w:t>
      </w:r>
      <w:r w:rsidRPr="008B3E26">
        <w:rPr>
          <w:color w:val="FF0000"/>
        </w:rPr>
        <w:t>, фактически вселён и проживает в вышеназванной квартире в качестве члена семьи собственника. Этот вывод суда, в том числе обусловлен ещё и тем, что все активные действия по поиску, приобретению этой квартиры, включая получение ипотеки на её оплату, а также на вселение в неё сразу после приобретения были совершены истцом, а не его отчимом, который в этой квартире не нуждался, так как с </w:t>
      </w:r>
      <w:r w:rsidRPr="008B3E26">
        <w:rPr>
          <w:rStyle w:val="data2"/>
          <w:color w:val="FF0000"/>
        </w:rPr>
        <w:t>ДД.ММ</w:t>
      </w:r>
      <w:proofErr w:type="gramStart"/>
      <w:r w:rsidRPr="008B3E26">
        <w:rPr>
          <w:rStyle w:val="data2"/>
          <w:color w:val="FF0000"/>
        </w:rPr>
        <w:t>.Г</w:t>
      </w:r>
      <w:proofErr w:type="gramEnd"/>
      <w:r w:rsidRPr="008B3E26">
        <w:rPr>
          <w:rStyle w:val="data2"/>
          <w:color w:val="FF0000"/>
        </w:rPr>
        <w:t>ГГГ</w:t>
      </w:r>
      <w:r w:rsidRPr="008B3E26">
        <w:rPr>
          <w:color w:val="FF0000"/>
        </w:rPr>
        <w:t> имеет постоянное жильё в </w:t>
      </w:r>
      <w:r w:rsidRPr="008B3E26">
        <w:rPr>
          <w:color w:val="FF0000"/>
        </w:rPr>
        <w:t>Севаст</w:t>
      </w:r>
      <w:r>
        <w:rPr>
          <w:color w:val="FF0000"/>
        </w:rPr>
        <w:t>о</w:t>
      </w:r>
      <w:r w:rsidRPr="008B3E26">
        <w:rPr>
          <w:color w:val="FF0000"/>
        </w:rPr>
        <w:t>поле</w:t>
      </w:r>
      <w:r w:rsidRPr="008B3E26">
        <w:rPr>
          <w:color w:val="FF0000"/>
        </w:rPr>
        <w:t>, в котором вместе с супругой (матерью истца) с </w:t>
      </w:r>
      <w:r w:rsidRPr="008B3E26">
        <w:rPr>
          <w:rStyle w:val="data2"/>
          <w:color w:val="FF0000"/>
        </w:rPr>
        <w:t>ДД.ММ</w:t>
      </w:r>
      <w:proofErr w:type="gramStart"/>
      <w:r w:rsidRPr="008B3E26">
        <w:rPr>
          <w:rStyle w:val="data2"/>
          <w:color w:val="FF0000"/>
        </w:rPr>
        <w:t>.Г</w:t>
      </w:r>
      <w:proofErr w:type="gramEnd"/>
      <w:r w:rsidRPr="008B3E26">
        <w:rPr>
          <w:rStyle w:val="data2"/>
          <w:color w:val="FF0000"/>
        </w:rPr>
        <w:t>ГГГ</w:t>
      </w:r>
      <w:r w:rsidRPr="008B3E26">
        <w:rPr>
          <w:color w:val="FF0000"/>
        </w:rPr>
        <w:t> постоянно зарегистрирован и проживает.</w:t>
      </w:r>
      <w:r w:rsidRPr="008B3E26">
        <w:rPr>
          <w:rFonts w:ascii="Arial" w:hAnsi="Arial" w:cs="Arial"/>
          <w:color w:val="FF0000"/>
          <w:sz w:val="17"/>
          <w:szCs w:val="17"/>
        </w:rPr>
        <w:t xml:space="preserve"> </w:t>
      </w:r>
      <w:r>
        <w:rPr>
          <w:rFonts w:ascii="Arial" w:hAnsi="Arial" w:cs="Arial"/>
          <w:color w:val="000000"/>
          <w:sz w:val="17"/>
          <w:szCs w:val="17"/>
        </w:rPr>
        <w:t>Кроме того, именно обеспеченность истца постоянным жильём в качестве члена семьи собственника в </w:t>
      </w:r>
      <w:r>
        <w:rPr>
          <w:rStyle w:val="address2"/>
          <w:rFonts w:ascii="Arial" w:hAnsi="Arial" w:cs="Arial"/>
          <w:color w:val="000000"/>
          <w:sz w:val="17"/>
          <w:szCs w:val="17"/>
        </w:rPr>
        <w:t>&lt;адрес&gt;</w:t>
      </w:r>
      <w:r>
        <w:rPr>
          <w:rFonts w:ascii="Arial" w:hAnsi="Arial" w:cs="Arial"/>
          <w:color w:val="000000"/>
          <w:sz w:val="17"/>
          <w:szCs w:val="17"/>
        </w:rPr>
        <w:t>, побудила его «по личным обстоятельствам» отказаться в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от получения служебной квартиры. Одновременно, суд принимает во внимание и то обстоятельство, что законодатель не связывает обязательную регистрацию собственника жилья в том жилом помещении, в которое он вселяет своего ребёнка (сына) в качестве членов своей семьи, поскольку у такого лица в собственности может находиться несколько жилых помещений. На дату покупки квартиры в </w:t>
      </w:r>
      <w:r>
        <w:rPr>
          <w:rStyle w:val="address2"/>
          <w:rFonts w:ascii="Arial" w:hAnsi="Arial" w:cs="Arial"/>
          <w:color w:val="000000"/>
          <w:sz w:val="17"/>
          <w:szCs w:val="17"/>
        </w:rPr>
        <w:t>&lt;адрес&gt;</w:t>
      </w:r>
      <w:r>
        <w:rPr>
          <w:rFonts w:ascii="Arial" w:hAnsi="Arial" w:cs="Arial"/>
          <w:color w:val="000000"/>
          <w:sz w:val="17"/>
          <w:szCs w:val="17"/>
        </w:rPr>
        <w:t>, гражданка </w:t>
      </w:r>
      <w:r>
        <w:rPr>
          <w:rStyle w:val="fio50"/>
          <w:rFonts w:ascii="Arial" w:hAnsi="Arial" w:cs="Arial"/>
          <w:color w:val="000000"/>
          <w:sz w:val="17"/>
          <w:szCs w:val="17"/>
        </w:rPr>
        <w:t>ИЭС</w:t>
      </w:r>
      <w:r>
        <w:rPr>
          <w:rFonts w:ascii="Arial" w:hAnsi="Arial" w:cs="Arial"/>
          <w:color w:val="000000"/>
          <w:sz w:val="17"/>
          <w:szCs w:val="17"/>
        </w:rPr>
        <w:t> была зарегистрирована и проживала в </w:t>
      </w:r>
      <w:r>
        <w:rPr>
          <w:rStyle w:val="address2"/>
          <w:rFonts w:ascii="Arial" w:hAnsi="Arial" w:cs="Arial"/>
          <w:color w:val="000000"/>
          <w:sz w:val="17"/>
          <w:szCs w:val="17"/>
        </w:rPr>
        <w:t>&lt;адрес&gt;</w:t>
      </w:r>
      <w:r>
        <w:rPr>
          <w:rFonts w:ascii="Arial" w:hAnsi="Arial" w:cs="Arial"/>
          <w:color w:val="000000"/>
          <w:sz w:val="17"/>
          <w:szCs w:val="17"/>
        </w:rPr>
        <w:t>, что также исключало необходимость в её перерегистрации в </w:t>
      </w:r>
      <w:r>
        <w:rPr>
          <w:rStyle w:val="address2"/>
          <w:rFonts w:ascii="Arial" w:hAnsi="Arial" w:cs="Arial"/>
          <w:color w:val="000000"/>
          <w:sz w:val="17"/>
          <w:szCs w:val="17"/>
        </w:rPr>
        <w:t>&lt;адрес&gt;</w:t>
      </w:r>
      <w:r>
        <w:rPr>
          <w:rFonts w:ascii="Arial" w:hAnsi="Arial" w:cs="Arial"/>
          <w:color w:val="000000"/>
          <w:sz w:val="17"/>
          <w:szCs w:val="17"/>
        </w:rPr>
        <w:t>, так как эта квартира была приобретена в период брака с </w:t>
      </w:r>
      <w:r>
        <w:rPr>
          <w:rStyle w:val="fio51"/>
          <w:rFonts w:ascii="Arial" w:hAnsi="Arial" w:cs="Arial"/>
          <w:color w:val="000000"/>
          <w:sz w:val="17"/>
          <w:szCs w:val="17"/>
        </w:rPr>
        <w:t>ИАА</w:t>
      </w:r>
      <w:r>
        <w:rPr>
          <w:rFonts w:ascii="Arial" w:hAnsi="Arial" w:cs="Arial"/>
          <w:color w:val="000000"/>
          <w:sz w:val="17"/>
          <w:szCs w:val="17"/>
        </w:rPr>
        <w:t xml:space="preserve"> с её согласия и с разрешения на вселение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в качестве члена семьи собственника. </w:t>
      </w:r>
      <w:proofErr w:type="gramStart"/>
      <w:r w:rsidRPr="008B3E26">
        <w:rPr>
          <w:color w:val="FF0000"/>
        </w:rPr>
        <w:t xml:space="preserve">Поскольку </w:t>
      </w:r>
      <w:proofErr w:type="spellStart"/>
      <w:r w:rsidRPr="008B3E26">
        <w:rPr>
          <w:color w:val="FF0000"/>
        </w:rPr>
        <w:t>Ивко</w:t>
      </w:r>
      <w:proofErr w:type="spellEnd"/>
      <w:r w:rsidRPr="008B3E26">
        <w:rPr>
          <w:color w:val="FF0000"/>
        </w:rPr>
        <w:t xml:space="preserve"> Е.О. вселен в качестве члена семьи собственника в вышеназванную квартиру общей площадью 55,3 </w:t>
      </w:r>
      <w:proofErr w:type="spellStart"/>
      <w:r w:rsidRPr="008B3E26">
        <w:rPr>
          <w:color w:val="FF0000"/>
        </w:rPr>
        <w:t>кв.м</w:t>
      </w:r>
      <w:proofErr w:type="spellEnd"/>
      <w:r w:rsidRPr="008B3E26">
        <w:rPr>
          <w:color w:val="FF0000"/>
        </w:rPr>
        <w:t>., в которой вместе с ним по месту пребывания зарегистрированы супруга и дочь, при наличии у </w:t>
      </w:r>
      <w:r w:rsidRPr="008B3E26">
        <w:rPr>
          <w:rStyle w:val="fio50"/>
          <w:color w:val="FF0000"/>
        </w:rPr>
        <w:t>ИЭС</w:t>
      </w:r>
      <w:r w:rsidRPr="008B3E26">
        <w:rPr>
          <w:color w:val="FF0000"/>
        </w:rPr>
        <w:t> и её супруга </w:t>
      </w:r>
      <w:r w:rsidRPr="008B3E26">
        <w:rPr>
          <w:rStyle w:val="fio51"/>
          <w:color w:val="FF0000"/>
        </w:rPr>
        <w:t>ИАА</w:t>
      </w:r>
      <w:r w:rsidRPr="008B3E26">
        <w:rPr>
          <w:color w:val="FF0000"/>
        </w:rPr>
        <w:t> в совместной собственности в </w:t>
      </w:r>
      <w:proofErr w:type="spellStart"/>
      <w:r w:rsidRPr="008B3E26">
        <w:rPr>
          <w:color w:val="FF0000"/>
        </w:rPr>
        <w:t>Севастоплоле</w:t>
      </w:r>
      <w:proofErr w:type="spellEnd"/>
      <w:r w:rsidRPr="008B3E26">
        <w:rPr>
          <w:color w:val="FF0000"/>
        </w:rPr>
        <w:t xml:space="preserve"> ещё одной квартиры общей площадью 56 </w:t>
      </w:r>
      <w:proofErr w:type="spellStart"/>
      <w:r w:rsidRPr="008B3E26">
        <w:rPr>
          <w:color w:val="FF0000"/>
        </w:rPr>
        <w:t>кв.м</w:t>
      </w:r>
      <w:proofErr w:type="spellEnd"/>
      <w:r w:rsidRPr="008B3E26">
        <w:rPr>
          <w:color w:val="FF0000"/>
        </w:rPr>
        <w:t>., где они фактически зарегистрированы и проживают, позволяет суду сделать</w:t>
      </w:r>
      <w:proofErr w:type="gramEnd"/>
      <w:r w:rsidRPr="008B3E26">
        <w:rPr>
          <w:color w:val="FF0000"/>
        </w:rPr>
        <w:t xml:space="preserve"> вывод о том, что на истца, его супругу и дочь, а также граждан </w:t>
      </w:r>
      <w:r w:rsidRPr="008B3E26">
        <w:rPr>
          <w:rStyle w:val="fio50"/>
          <w:color w:val="FF0000"/>
        </w:rPr>
        <w:t>ИЭС</w:t>
      </w:r>
      <w:r w:rsidRPr="008B3E26">
        <w:rPr>
          <w:color w:val="FF0000"/>
        </w:rPr>
        <w:t> и </w:t>
      </w:r>
      <w:r w:rsidRPr="008B3E26">
        <w:rPr>
          <w:rStyle w:val="fio51"/>
          <w:color w:val="FF0000"/>
        </w:rPr>
        <w:t>ИАА</w:t>
      </w:r>
      <w:r w:rsidRPr="008B3E26">
        <w:rPr>
          <w:color w:val="FF0000"/>
        </w:rPr>
        <w:t xml:space="preserve">., как собственников жилых помещений, на каждого из них приходится по (55,3 </w:t>
      </w:r>
      <w:proofErr w:type="spellStart"/>
      <w:r w:rsidRPr="008B3E26">
        <w:rPr>
          <w:color w:val="FF0000"/>
        </w:rPr>
        <w:t>кв.м</w:t>
      </w:r>
      <w:proofErr w:type="spellEnd"/>
      <w:r w:rsidRPr="008B3E26">
        <w:rPr>
          <w:color w:val="FF0000"/>
        </w:rPr>
        <w:t xml:space="preserve">. + 56 </w:t>
      </w:r>
      <w:proofErr w:type="spellStart"/>
      <w:r w:rsidRPr="008B3E26">
        <w:rPr>
          <w:color w:val="FF0000"/>
        </w:rPr>
        <w:t>кв.м</w:t>
      </w:r>
      <w:proofErr w:type="spellEnd"/>
      <w:r w:rsidRPr="008B3E26">
        <w:rPr>
          <w:color w:val="FF0000"/>
        </w:rPr>
        <w:t xml:space="preserve">.) /5 = 22,26 </w:t>
      </w:r>
      <w:proofErr w:type="spellStart"/>
      <w:r w:rsidRPr="008B3E26">
        <w:rPr>
          <w:color w:val="FF0000"/>
        </w:rPr>
        <w:t>кв</w:t>
      </w:r>
      <w:proofErr w:type="gramStart"/>
      <w:r w:rsidRPr="008B3E26">
        <w:rPr>
          <w:color w:val="FF0000"/>
        </w:rPr>
        <w:t>.м</w:t>
      </w:r>
      <w:proofErr w:type="spellEnd"/>
      <w:proofErr w:type="gramEnd"/>
      <w:r w:rsidRPr="008B3E26">
        <w:rPr>
          <w:color w:val="FF0000"/>
        </w:rPr>
        <w:t xml:space="preserve"> общей площади жилого помещения, размер которого превышает учётную норму в избранном им постоянном месте жительства, в связи с чем, принятию на жилищный учёт в </w:t>
      </w:r>
      <w:proofErr w:type="gramStart"/>
      <w:r w:rsidRPr="008B3E26">
        <w:rPr>
          <w:color w:val="FF0000"/>
        </w:rPr>
        <w:t>качестве</w:t>
      </w:r>
      <w:proofErr w:type="gramEnd"/>
      <w:r w:rsidRPr="008B3E26">
        <w:rPr>
          <w:color w:val="FF0000"/>
        </w:rPr>
        <w:t xml:space="preserve"> граждан, нуждающихся в улучшении жилищных условий, они не подлежат. В случае добровольного освобождения истцом и членами его семьи занимаемых ими жилых помещений, снятия по ним с регистрации, они намеренно ухудшат свои жилищные условия, что позволит уполномоченному жилищному органу применить к ним последствия намеренного ухудшения своих жилищных условий, предусмотренные статьей 53 ЖК РФ.</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учётом установленных обстоятельств и исследованных по делу доказательств, суд решение </w:t>
      </w:r>
      <w:r>
        <w:rPr>
          <w:rStyle w:val="others1"/>
          <w:rFonts w:ascii="Arial" w:hAnsi="Arial" w:cs="Arial"/>
          <w:color w:val="000000"/>
          <w:sz w:val="17"/>
          <w:szCs w:val="17"/>
        </w:rPr>
        <w:t>*****</w:t>
      </w:r>
      <w:r>
        <w:rPr>
          <w:rFonts w:ascii="Arial" w:hAnsi="Arial" w:cs="Arial"/>
          <w:color w:val="000000"/>
          <w:sz w:val="17"/>
          <w:szCs w:val="17"/>
        </w:rPr>
        <w:t> об отказе в принятии истца и членов его семьи по избранному постоянному месту жительства (</w:t>
      </w:r>
      <w:r>
        <w:rPr>
          <w:rStyle w:val="address2"/>
          <w:rFonts w:ascii="Arial" w:hAnsi="Arial" w:cs="Arial"/>
          <w:color w:val="000000"/>
          <w:sz w:val="17"/>
          <w:szCs w:val="17"/>
        </w:rPr>
        <w:t>&lt;адрес&gt;</w:t>
      </w:r>
      <w:r>
        <w:rPr>
          <w:rFonts w:ascii="Arial" w:hAnsi="Arial" w:cs="Arial"/>
          <w:color w:val="000000"/>
          <w:sz w:val="17"/>
          <w:szCs w:val="17"/>
        </w:rPr>
        <w:t>) от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по основанию, предусмотренному пунктом 2 части 1 статьи 54 ЖК РФ, а также действия начальника </w:t>
      </w:r>
      <w:r>
        <w:rPr>
          <w:rStyle w:val="others1"/>
          <w:rFonts w:ascii="Arial" w:hAnsi="Arial" w:cs="Arial"/>
          <w:color w:val="000000"/>
          <w:sz w:val="17"/>
          <w:szCs w:val="17"/>
        </w:rPr>
        <w:t>*****</w:t>
      </w:r>
      <w:r>
        <w:rPr>
          <w:rFonts w:ascii="Arial" w:hAnsi="Arial" w:cs="Arial"/>
          <w:color w:val="000000"/>
          <w:sz w:val="17"/>
          <w:szCs w:val="17"/>
        </w:rPr>
        <w:t>, связанные с его утверждением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xml:space="preserve">, по существу признаёт правильными и в удовлетворении искового заявления </w:t>
      </w:r>
      <w:proofErr w:type="spellStart"/>
      <w:r>
        <w:rPr>
          <w:rFonts w:ascii="Arial" w:hAnsi="Arial" w:cs="Arial"/>
          <w:color w:val="000000"/>
          <w:sz w:val="17"/>
          <w:szCs w:val="17"/>
        </w:rPr>
        <w:t>Ивко</w:t>
      </w:r>
      <w:proofErr w:type="spellEnd"/>
      <w:r>
        <w:rPr>
          <w:rFonts w:ascii="Arial" w:hAnsi="Arial" w:cs="Arial"/>
          <w:color w:val="000000"/>
          <w:sz w:val="17"/>
          <w:szCs w:val="17"/>
        </w:rPr>
        <w:t xml:space="preserve"> Е.О. отказывает. При этом суд принимает во внимание, что оспариваемое решение было принято уполномоченным жилищным органом при наличии кворума и утверждено должностным лицом в рамках делегированных ему полномочий.</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Так как в удовлетворении заявленных административным истцом к административным ответчикам основных требований судом отказано, то в силу положений статьи 111 КАС РФ, понесённые им судебные расходы, связанные с обращением с настоящим иском в суд, возмещению не подлежат.</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Руководствуясь статьями 111, 175, 176-180, 219 КАС РФ, военный суд</w:t>
      </w:r>
    </w:p>
    <w:p w:rsidR="008B3E26" w:rsidRDefault="008B3E26" w:rsidP="008B3E26">
      <w:pPr>
        <w:pStyle w:val="a7"/>
        <w:shd w:val="clear" w:color="auto" w:fill="FFFFFF"/>
        <w:spacing w:before="0" w:beforeAutospacing="0" w:after="0" w:afterAutospacing="0"/>
        <w:ind w:firstLine="720"/>
        <w:jc w:val="center"/>
        <w:rPr>
          <w:rFonts w:ascii="Arial" w:hAnsi="Arial" w:cs="Arial"/>
          <w:color w:val="000000"/>
          <w:sz w:val="17"/>
          <w:szCs w:val="17"/>
        </w:rPr>
      </w:pPr>
      <w:proofErr w:type="gramStart"/>
      <w:r>
        <w:rPr>
          <w:rFonts w:ascii="Arial" w:hAnsi="Arial" w:cs="Arial"/>
          <w:color w:val="000000"/>
          <w:sz w:val="17"/>
          <w:szCs w:val="17"/>
        </w:rPr>
        <w:t>Р</w:t>
      </w:r>
      <w:proofErr w:type="gramEnd"/>
      <w:r>
        <w:rPr>
          <w:rFonts w:ascii="Arial" w:hAnsi="Arial" w:cs="Arial"/>
          <w:color w:val="000000"/>
          <w:sz w:val="17"/>
          <w:szCs w:val="17"/>
        </w:rPr>
        <w:t xml:space="preserve"> Е Ш И Л:</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удовлетворении административного иска </w:t>
      </w:r>
      <w:r>
        <w:rPr>
          <w:rStyle w:val="others3"/>
          <w:rFonts w:ascii="Arial" w:hAnsi="Arial" w:cs="Arial"/>
          <w:color w:val="000000"/>
          <w:sz w:val="17"/>
          <w:szCs w:val="17"/>
        </w:rPr>
        <w:t>ЗВАНИЕ</w:t>
      </w:r>
      <w:r>
        <w:rPr>
          <w:rFonts w:ascii="Arial" w:hAnsi="Arial" w:cs="Arial"/>
          <w:color w:val="000000"/>
          <w:sz w:val="17"/>
          <w:szCs w:val="17"/>
        </w:rPr>
        <w:t> </w:t>
      </w:r>
      <w:proofErr w:type="spellStart"/>
      <w:r>
        <w:rPr>
          <w:rFonts w:ascii="Arial" w:hAnsi="Arial" w:cs="Arial"/>
          <w:color w:val="000000"/>
          <w:sz w:val="17"/>
          <w:szCs w:val="17"/>
        </w:rPr>
        <w:t>Ивко</w:t>
      </w:r>
      <w:proofErr w:type="spellEnd"/>
      <w:r>
        <w:rPr>
          <w:rFonts w:ascii="Arial" w:hAnsi="Arial" w:cs="Arial"/>
          <w:color w:val="000000"/>
          <w:sz w:val="17"/>
          <w:szCs w:val="17"/>
        </w:rPr>
        <w:t> </w:t>
      </w:r>
      <w:r>
        <w:rPr>
          <w:rStyle w:val="fio26"/>
          <w:rFonts w:ascii="Arial" w:hAnsi="Arial" w:cs="Arial"/>
          <w:color w:val="000000"/>
          <w:sz w:val="17"/>
          <w:szCs w:val="17"/>
        </w:rPr>
        <w:t>ЕО</w:t>
      </w:r>
      <w:r>
        <w:rPr>
          <w:rFonts w:ascii="Arial" w:hAnsi="Arial" w:cs="Arial"/>
          <w:color w:val="000000"/>
          <w:sz w:val="17"/>
          <w:szCs w:val="17"/>
        </w:rPr>
        <w:t> по требованиям о признании незаконным решение </w:t>
      </w:r>
      <w:r>
        <w:rPr>
          <w:rStyle w:val="others1"/>
          <w:rFonts w:ascii="Arial" w:hAnsi="Arial" w:cs="Arial"/>
          <w:color w:val="000000"/>
          <w:sz w:val="17"/>
          <w:szCs w:val="17"/>
        </w:rPr>
        <w:t>*****</w:t>
      </w:r>
      <w:r>
        <w:rPr>
          <w:rFonts w:ascii="Arial" w:hAnsi="Arial" w:cs="Arial"/>
          <w:color w:val="000000"/>
          <w:sz w:val="17"/>
          <w:szCs w:val="17"/>
        </w:rPr>
        <w:t> от </w:t>
      </w:r>
      <w:r>
        <w:rPr>
          <w:rStyle w:val="data2"/>
          <w:rFonts w:ascii="Arial" w:hAnsi="Arial" w:cs="Arial"/>
          <w:color w:val="000000"/>
          <w:sz w:val="17"/>
          <w:szCs w:val="17"/>
        </w:rPr>
        <w:t>ДД.ММ</w:t>
      </w:r>
      <w:proofErr w:type="gramStart"/>
      <w:r>
        <w:rPr>
          <w:rStyle w:val="data2"/>
          <w:rFonts w:ascii="Arial" w:hAnsi="Arial" w:cs="Arial"/>
          <w:color w:val="000000"/>
          <w:sz w:val="17"/>
          <w:szCs w:val="17"/>
        </w:rPr>
        <w:t>.Г</w:t>
      </w:r>
      <w:proofErr w:type="gramEnd"/>
      <w:r>
        <w:rPr>
          <w:rStyle w:val="data2"/>
          <w:rFonts w:ascii="Arial" w:hAnsi="Arial" w:cs="Arial"/>
          <w:color w:val="000000"/>
          <w:sz w:val="17"/>
          <w:szCs w:val="17"/>
        </w:rPr>
        <w:t>ГГГ</w:t>
      </w:r>
      <w:r>
        <w:rPr>
          <w:rFonts w:ascii="Arial" w:hAnsi="Arial" w:cs="Arial"/>
          <w:color w:val="000000"/>
          <w:sz w:val="17"/>
          <w:szCs w:val="17"/>
        </w:rPr>
        <w:t> (протокол № </w:t>
      </w:r>
      <w:r>
        <w:rPr>
          <w:rStyle w:val="nomer2"/>
          <w:rFonts w:ascii="Arial" w:hAnsi="Arial" w:cs="Arial"/>
          <w:color w:val="000000"/>
          <w:sz w:val="17"/>
          <w:szCs w:val="17"/>
        </w:rPr>
        <w:t>*****</w:t>
      </w:r>
      <w:r>
        <w:rPr>
          <w:rFonts w:ascii="Arial" w:hAnsi="Arial" w:cs="Arial"/>
          <w:color w:val="000000"/>
          <w:sz w:val="17"/>
          <w:szCs w:val="17"/>
        </w:rPr>
        <w:t>) об отказе в принятии истца и членов его семьи на учёт нуждающихся в жилом помещении по избранному месту жительства в </w:t>
      </w:r>
      <w:r>
        <w:rPr>
          <w:rStyle w:val="address2"/>
          <w:rFonts w:ascii="Arial" w:hAnsi="Arial" w:cs="Arial"/>
          <w:color w:val="000000"/>
          <w:sz w:val="17"/>
          <w:szCs w:val="17"/>
        </w:rPr>
        <w:t>&lt;адрес&gt;</w:t>
      </w:r>
      <w:r>
        <w:rPr>
          <w:rFonts w:ascii="Arial" w:hAnsi="Arial" w:cs="Arial"/>
          <w:color w:val="000000"/>
          <w:sz w:val="17"/>
          <w:szCs w:val="17"/>
        </w:rPr>
        <w:t> с формой обеспечения жилищная субсидия, действий начальника </w:t>
      </w:r>
      <w:r>
        <w:rPr>
          <w:rStyle w:val="others1"/>
          <w:rFonts w:ascii="Arial" w:hAnsi="Arial" w:cs="Arial"/>
          <w:color w:val="000000"/>
          <w:sz w:val="17"/>
          <w:szCs w:val="17"/>
        </w:rPr>
        <w:t>*****</w:t>
      </w:r>
      <w:r>
        <w:rPr>
          <w:rFonts w:ascii="Arial" w:hAnsi="Arial" w:cs="Arial"/>
          <w:color w:val="000000"/>
          <w:sz w:val="17"/>
          <w:szCs w:val="17"/>
        </w:rPr>
        <w:t> связанных с его утверждением </w:t>
      </w:r>
      <w:r>
        <w:rPr>
          <w:rStyle w:val="data2"/>
          <w:rFonts w:ascii="Arial" w:hAnsi="Arial" w:cs="Arial"/>
          <w:color w:val="000000"/>
          <w:sz w:val="17"/>
          <w:szCs w:val="17"/>
        </w:rPr>
        <w:t>ДД.ММ.ГГГГ</w:t>
      </w:r>
      <w:r>
        <w:rPr>
          <w:rFonts w:ascii="Arial" w:hAnsi="Arial" w:cs="Arial"/>
          <w:color w:val="000000"/>
          <w:sz w:val="17"/>
          <w:szCs w:val="17"/>
        </w:rPr>
        <w:t>, с возложением на административных соответчиков обязанности свои решения отменить и повторно рассмотреть вопрос о принятии истца и членов его семьи (общим количеством три человека) на учёт нуждающихся в получении жилых помещений по избранному постоянному месту жительства, с формой обеспечения жилищная субсидия, о взыскании в пользу истца судебных расходов связанных с обращением в суд, отказать.</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Решение может быть обжаловано </w:t>
      </w:r>
      <w:proofErr w:type="gramStart"/>
      <w:r>
        <w:rPr>
          <w:rFonts w:ascii="Arial" w:hAnsi="Arial" w:cs="Arial"/>
          <w:color w:val="000000"/>
          <w:sz w:val="17"/>
          <w:szCs w:val="17"/>
        </w:rPr>
        <w:t>в апелляционном порядке в Северный флотский военный суд через Мурманский гарнизонный военный суд в течение месяца с момента</w:t>
      </w:r>
      <w:proofErr w:type="gramEnd"/>
      <w:r>
        <w:rPr>
          <w:rFonts w:ascii="Arial" w:hAnsi="Arial" w:cs="Arial"/>
          <w:color w:val="000000"/>
          <w:sz w:val="17"/>
          <w:szCs w:val="17"/>
        </w:rPr>
        <w:t xml:space="preserve"> его вынесения.</w:t>
      </w:r>
    </w:p>
    <w:p w:rsidR="008B3E26" w:rsidRDefault="008B3E26" w:rsidP="008B3E26">
      <w:pPr>
        <w:pStyle w:val="a7"/>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Судья                                         А.П. Лукин</w:t>
      </w:r>
    </w:p>
    <w:p w:rsidR="00C113B3" w:rsidRDefault="00C113B3"/>
    <w:sectPr w:rsidR="00C113B3" w:rsidSect="007247DD">
      <w:pgSz w:w="11900" w:h="16800"/>
      <w:pgMar w:top="567" w:right="567" w:bottom="567" w:left="1134" w:header="720" w:footer="720"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2EB1"/>
    <w:rsid w:val="004A2EB1"/>
    <w:rsid w:val="007247DD"/>
    <w:rsid w:val="008B3E26"/>
    <w:rsid w:val="00A56581"/>
    <w:rsid w:val="00C113B3"/>
    <w:rsid w:val="00C77829"/>
    <w:rsid w:val="00F71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ind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581"/>
  </w:style>
  <w:style w:type="paragraph" w:styleId="3">
    <w:name w:val="heading 3"/>
    <w:basedOn w:val="a"/>
    <w:link w:val="30"/>
    <w:uiPriority w:val="9"/>
    <w:qFormat/>
    <w:rsid w:val="00A56581"/>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56581"/>
    <w:rPr>
      <w:rFonts w:ascii="Times New Roman" w:eastAsia="Times New Roman" w:hAnsi="Times New Roman" w:cs="Times New Roman"/>
      <w:b/>
      <w:bCs/>
      <w:sz w:val="27"/>
      <w:szCs w:val="27"/>
      <w:lang w:eastAsia="ru-RU"/>
    </w:rPr>
  </w:style>
  <w:style w:type="paragraph" w:styleId="a3">
    <w:name w:val="Title"/>
    <w:basedOn w:val="a"/>
    <w:link w:val="a4"/>
    <w:qFormat/>
    <w:rsid w:val="00A56581"/>
    <w:pPr>
      <w:jc w:val="center"/>
    </w:pPr>
    <w:rPr>
      <w:rFonts w:ascii="Times New Roman" w:eastAsia="Times New Roman" w:hAnsi="Times New Roman" w:cs="Times New Roman"/>
      <w:sz w:val="32"/>
      <w:szCs w:val="24"/>
      <w:lang w:eastAsia="ru-RU"/>
    </w:rPr>
  </w:style>
  <w:style w:type="character" w:customStyle="1" w:styleId="a4">
    <w:name w:val="Название Знак"/>
    <w:basedOn w:val="a0"/>
    <w:link w:val="a3"/>
    <w:rsid w:val="00A56581"/>
    <w:rPr>
      <w:rFonts w:ascii="Times New Roman" w:eastAsia="Times New Roman" w:hAnsi="Times New Roman" w:cs="Times New Roman"/>
      <w:sz w:val="32"/>
      <w:szCs w:val="24"/>
      <w:lang w:eastAsia="ru-RU"/>
    </w:rPr>
  </w:style>
  <w:style w:type="character" w:styleId="a5">
    <w:name w:val="Strong"/>
    <w:basedOn w:val="a0"/>
    <w:uiPriority w:val="22"/>
    <w:qFormat/>
    <w:rsid w:val="00A56581"/>
    <w:rPr>
      <w:b/>
      <w:bCs/>
    </w:rPr>
  </w:style>
  <w:style w:type="paragraph" w:styleId="a6">
    <w:name w:val="List Paragraph"/>
    <w:basedOn w:val="a"/>
    <w:uiPriority w:val="34"/>
    <w:qFormat/>
    <w:rsid w:val="00A56581"/>
    <w:pPr>
      <w:ind w:left="720"/>
      <w:contextualSpacing/>
    </w:pPr>
  </w:style>
  <w:style w:type="paragraph" w:styleId="a7">
    <w:name w:val="Normal (Web)"/>
    <w:basedOn w:val="a"/>
    <w:uiPriority w:val="99"/>
    <w:semiHidden/>
    <w:unhideWhenUsed/>
    <w:rsid w:val="008B3E26"/>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fio24">
    <w:name w:val="fio24"/>
    <w:basedOn w:val="a0"/>
    <w:rsid w:val="008B3E26"/>
  </w:style>
  <w:style w:type="character" w:customStyle="1" w:styleId="others1">
    <w:name w:val="others1"/>
    <w:basedOn w:val="a0"/>
    <w:rsid w:val="008B3E26"/>
  </w:style>
  <w:style w:type="character" w:customStyle="1" w:styleId="others3">
    <w:name w:val="others3"/>
    <w:basedOn w:val="a0"/>
    <w:rsid w:val="008B3E26"/>
  </w:style>
  <w:style w:type="character" w:customStyle="1" w:styleId="fio25">
    <w:name w:val="fio25"/>
    <w:basedOn w:val="a0"/>
    <w:rsid w:val="008B3E26"/>
  </w:style>
  <w:style w:type="character" w:customStyle="1" w:styleId="fio26">
    <w:name w:val="fio26"/>
    <w:basedOn w:val="a0"/>
    <w:rsid w:val="008B3E26"/>
  </w:style>
  <w:style w:type="character" w:customStyle="1" w:styleId="data2">
    <w:name w:val="data2"/>
    <w:basedOn w:val="a0"/>
    <w:rsid w:val="008B3E26"/>
  </w:style>
  <w:style w:type="character" w:customStyle="1" w:styleId="nomer2">
    <w:name w:val="nomer2"/>
    <w:basedOn w:val="a0"/>
    <w:rsid w:val="008B3E26"/>
  </w:style>
  <w:style w:type="character" w:customStyle="1" w:styleId="address2">
    <w:name w:val="address2"/>
    <w:basedOn w:val="a0"/>
    <w:rsid w:val="008B3E26"/>
  </w:style>
  <w:style w:type="character" w:customStyle="1" w:styleId="fio27">
    <w:name w:val="fio27"/>
    <w:basedOn w:val="a0"/>
    <w:rsid w:val="008B3E26"/>
  </w:style>
  <w:style w:type="character" w:customStyle="1" w:styleId="fio31">
    <w:name w:val="fio31"/>
    <w:basedOn w:val="a0"/>
    <w:rsid w:val="008B3E26"/>
  </w:style>
  <w:style w:type="character" w:customStyle="1" w:styleId="fio32">
    <w:name w:val="fio32"/>
    <w:basedOn w:val="a0"/>
    <w:rsid w:val="008B3E26"/>
  </w:style>
  <w:style w:type="character" w:customStyle="1" w:styleId="fio34">
    <w:name w:val="fio34"/>
    <w:basedOn w:val="a0"/>
    <w:rsid w:val="008B3E26"/>
  </w:style>
  <w:style w:type="character" w:customStyle="1" w:styleId="fio44">
    <w:name w:val="fio44"/>
    <w:basedOn w:val="a0"/>
    <w:rsid w:val="008B3E26"/>
  </w:style>
  <w:style w:type="character" w:customStyle="1" w:styleId="fio49">
    <w:name w:val="fio49"/>
    <w:basedOn w:val="a0"/>
    <w:rsid w:val="008B3E26"/>
  </w:style>
  <w:style w:type="character" w:customStyle="1" w:styleId="fio50">
    <w:name w:val="fio50"/>
    <w:basedOn w:val="a0"/>
    <w:rsid w:val="008B3E26"/>
  </w:style>
  <w:style w:type="character" w:customStyle="1" w:styleId="fio51">
    <w:name w:val="fio51"/>
    <w:basedOn w:val="a0"/>
    <w:rsid w:val="008B3E26"/>
  </w:style>
  <w:style w:type="character" w:customStyle="1" w:styleId="fio76">
    <w:name w:val="fio76"/>
    <w:basedOn w:val="a0"/>
    <w:rsid w:val="008B3E26"/>
  </w:style>
  <w:style w:type="character" w:customStyle="1" w:styleId="fio77">
    <w:name w:val="fio77"/>
    <w:basedOn w:val="a0"/>
    <w:rsid w:val="008B3E26"/>
  </w:style>
  <w:style w:type="character" w:customStyle="1" w:styleId="fio78">
    <w:name w:val="fio78"/>
    <w:basedOn w:val="a0"/>
    <w:rsid w:val="008B3E26"/>
  </w:style>
  <w:style w:type="character" w:customStyle="1" w:styleId="fio83">
    <w:name w:val="fio83"/>
    <w:basedOn w:val="a0"/>
    <w:rsid w:val="008B3E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6581"/>
  </w:style>
  <w:style w:type="paragraph" w:styleId="3">
    <w:name w:val="heading 3"/>
    <w:basedOn w:val="a"/>
    <w:link w:val="30"/>
    <w:uiPriority w:val="9"/>
    <w:qFormat/>
    <w:rsid w:val="00A56581"/>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56581"/>
    <w:rPr>
      <w:rFonts w:ascii="Times New Roman" w:eastAsia="Times New Roman" w:hAnsi="Times New Roman" w:cs="Times New Roman"/>
      <w:b/>
      <w:bCs/>
      <w:sz w:val="27"/>
      <w:szCs w:val="27"/>
      <w:lang w:eastAsia="ru-RU"/>
    </w:rPr>
  </w:style>
  <w:style w:type="paragraph" w:styleId="a3">
    <w:name w:val="Title"/>
    <w:basedOn w:val="a"/>
    <w:link w:val="a4"/>
    <w:qFormat/>
    <w:rsid w:val="00A56581"/>
    <w:pPr>
      <w:jc w:val="center"/>
    </w:pPr>
    <w:rPr>
      <w:rFonts w:ascii="Times New Roman" w:eastAsia="Times New Roman" w:hAnsi="Times New Roman" w:cs="Times New Roman"/>
      <w:sz w:val="32"/>
      <w:szCs w:val="24"/>
      <w:lang w:eastAsia="ru-RU"/>
    </w:rPr>
  </w:style>
  <w:style w:type="character" w:customStyle="1" w:styleId="a4">
    <w:name w:val="Название Знак"/>
    <w:basedOn w:val="a0"/>
    <w:link w:val="a3"/>
    <w:rsid w:val="00A56581"/>
    <w:rPr>
      <w:rFonts w:ascii="Times New Roman" w:eastAsia="Times New Roman" w:hAnsi="Times New Roman" w:cs="Times New Roman"/>
      <w:sz w:val="32"/>
      <w:szCs w:val="24"/>
      <w:lang w:eastAsia="ru-RU"/>
    </w:rPr>
  </w:style>
  <w:style w:type="character" w:styleId="a5">
    <w:name w:val="Strong"/>
    <w:basedOn w:val="a0"/>
    <w:uiPriority w:val="22"/>
    <w:qFormat/>
    <w:rsid w:val="00A56581"/>
    <w:rPr>
      <w:b/>
      <w:bCs/>
    </w:rPr>
  </w:style>
  <w:style w:type="paragraph" w:styleId="a6">
    <w:name w:val="List Paragraph"/>
    <w:basedOn w:val="a"/>
    <w:uiPriority w:val="34"/>
    <w:qFormat/>
    <w:rsid w:val="00A56581"/>
    <w:pPr>
      <w:ind w:left="720"/>
      <w:contextualSpacing/>
    </w:pPr>
  </w:style>
  <w:style w:type="paragraph" w:styleId="a7">
    <w:name w:val="Normal (Web)"/>
    <w:basedOn w:val="a"/>
    <w:uiPriority w:val="99"/>
    <w:semiHidden/>
    <w:unhideWhenUsed/>
    <w:rsid w:val="008B3E26"/>
    <w:pPr>
      <w:spacing w:before="100" w:beforeAutospacing="1" w:after="100" w:afterAutospacing="1"/>
      <w:ind w:firstLine="0"/>
      <w:jc w:val="left"/>
    </w:pPr>
    <w:rPr>
      <w:rFonts w:ascii="Times New Roman" w:eastAsia="Times New Roman" w:hAnsi="Times New Roman" w:cs="Times New Roman"/>
      <w:sz w:val="24"/>
      <w:szCs w:val="24"/>
      <w:lang w:eastAsia="ru-RU"/>
    </w:rPr>
  </w:style>
  <w:style w:type="character" w:customStyle="1" w:styleId="fio24">
    <w:name w:val="fio24"/>
    <w:basedOn w:val="a0"/>
    <w:rsid w:val="008B3E26"/>
  </w:style>
  <w:style w:type="character" w:customStyle="1" w:styleId="others1">
    <w:name w:val="others1"/>
    <w:basedOn w:val="a0"/>
    <w:rsid w:val="008B3E26"/>
  </w:style>
  <w:style w:type="character" w:customStyle="1" w:styleId="others3">
    <w:name w:val="others3"/>
    <w:basedOn w:val="a0"/>
    <w:rsid w:val="008B3E26"/>
  </w:style>
  <w:style w:type="character" w:customStyle="1" w:styleId="fio25">
    <w:name w:val="fio25"/>
    <w:basedOn w:val="a0"/>
    <w:rsid w:val="008B3E26"/>
  </w:style>
  <w:style w:type="character" w:customStyle="1" w:styleId="fio26">
    <w:name w:val="fio26"/>
    <w:basedOn w:val="a0"/>
    <w:rsid w:val="008B3E26"/>
  </w:style>
  <w:style w:type="character" w:customStyle="1" w:styleId="data2">
    <w:name w:val="data2"/>
    <w:basedOn w:val="a0"/>
    <w:rsid w:val="008B3E26"/>
  </w:style>
  <w:style w:type="character" w:customStyle="1" w:styleId="nomer2">
    <w:name w:val="nomer2"/>
    <w:basedOn w:val="a0"/>
    <w:rsid w:val="008B3E26"/>
  </w:style>
  <w:style w:type="character" w:customStyle="1" w:styleId="address2">
    <w:name w:val="address2"/>
    <w:basedOn w:val="a0"/>
    <w:rsid w:val="008B3E26"/>
  </w:style>
  <w:style w:type="character" w:customStyle="1" w:styleId="fio27">
    <w:name w:val="fio27"/>
    <w:basedOn w:val="a0"/>
    <w:rsid w:val="008B3E26"/>
  </w:style>
  <w:style w:type="character" w:customStyle="1" w:styleId="fio31">
    <w:name w:val="fio31"/>
    <w:basedOn w:val="a0"/>
    <w:rsid w:val="008B3E26"/>
  </w:style>
  <w:style w:type="character" w:customStyle="1" w:styleId="fio32">
    <w:name w:val="fio32"/>
    <w:basedOn w:val="a0"/>
    <w:rsid w:val="008B3E26"/>
  </w:style>
  <w:style w:type="character" w:customStyle="1" w:styleId="fio34">
    <w:name w:val="fio34"/>
    <w:basedOn w:val="a0"/>
    <w:rsid w:val="008B3E26"/>
  </w:style>
  <w:style w:type="character" w:customStyle="1" w:styleId="fio44">
    <w:name w:val="fio44"/>
    <w:basedOn w:val="a0"/>
    <w:rsid w:val="008B3E26"/>
  </w:style>
  <w:style w:type="character" w:customStyle="1" w:styleId="fio49">
    <w:name w:val="fio49"/>
    <w:basedOn w:val="a0"/>
    <w:rsid w:val="008B3E26"/>
  </w:style>
  <w:style w:type="character" w:customStyle="1" w:styleId="fio50">
    <w:name w:val="fio50"/>
    <w:basedOn w:val="a0"/>
    <w:rsid w:val="008B3E26"/>
  </w:style>
  <w:style w:type="character" w:customStyle="1" w:styleId="fio51">
    <w:name w:val="fio51"/>
    <w:basedOn w:val="a0"/>
    <w:rsid w:val="008B3E26"/>
  </w:style>
  <w:style w:type="character" w:customStyle="1" w:styleId="fio76">
    <w:name w:val="fio76"/>
    <w:basedOn w:val="a0"/>
    <w:rsid w:val="008B3E26"/>
  </w:style>
  <w:style w:type="character" w:customStyle="1" w:styleId="fio77">
    <w:name w:val="fio77"/>
    <w:basedOn w:val="a0"/>
    <w:rsid w:val="008B3E26"/>
  </w:style>
  <w:style w:type="character" w:customStyle="1" w:styleId="fio78">
    <w:name w:val="fio78"/>
    <w:basedOn w:val="a0"/>
    <w:rsid w:val="008B3E26"/>
  </w:style>
  <w:style w:type="character" w:customStyle="1" w:styleId="fio83">
    <w:name w:val="fio83"/>
    <w:basedOn w:val="a0"/>
    <w:rsid w:val="008B3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869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3222</Words>
  <Characters>18367</Characters>
  <Application>Microsoft Office Word</Application>
  <DocSecurity>0</DocSecurity>
  <Lines>153</Lines>
  <Paragraphs>43</Paragraphs>
  <ScaleCrop>false</ScaleCrop>
  <Company>*</Company>
  <LinksUpToDate>false</LinksUpToDate>
  <CharactersWithSpaces>21546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2019-12-07T12:13:00Z</dcterms:created>
  <dcterms:modified xsi:type="dcterms:W3CDTF">2019-12-07T12:21:00Z</dcterms:modified>
</cp:coreProperties>
</file>